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437D1" w14:paraId="3B3F347D" w14:textId="77777777">
        <w:tc>
          <w:tcPr>
            <w:tcW w:w="509" w:type="dxa"/>
          </w:tcPr>
          <w:p w14:paraId="1CDFA317" w14:textId="77777777" w:rsidR="009437D1" w:rsidRDefault="003126FA">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A8068BF" w14:textId="77777777" w:rsidR="009437D1" w:rsidRDefault="003126FA">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9437D1" w14:paraId="337F8F44" w14:textId="77777777">
        <w:tc>
          <w:tcPr>
            <w:tcW w:w="509" w:type="dxa"/>
          </w:tcPr>
          <w:p w14:paraId="02CD75BB" w14:textId="77777777" w:rsidR="009437D1" w:rsidRDefault="003126FA">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F2A4401" w14:textId="52876652" w:rsidR="009437D1" w:rsidRDefault="003126FA">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363AB">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6407" w:type="dxa"/>
        <w:tblBorders>
          <w:top w:val="none" w:sz="0" w:space="0" w:color="auto"/>
          <w:left w:val="none" w:sz="0" w:space="0" w:color="auto"/>
          <w:bottom w:val="none" w:sz="0" w:space="0" w:color="auto"/>
          <w:right w:val="none" w:sz="0" w:space="0" w:color="auto"/>
        </w:tblBorders>
        <w:tblLayout w:type="fixed"/>
        <w:tblCellMar>
          <w:right w:w="221" w:type="dxa"/>
        </w:tblCellMar>
        <w:tblLook w:val="04A0" w:firstRow="1" w:lastRow="0" w:firstColumn="1" w:lastColumn="0" w:noHBand="0" w:noVBand="1"/>
      </w:tblPr>
      <w:tblGrid>
        <w:gridCol w:w="6407"/>
      </w:tblGrid>
      <w:tr w:rsidR="009437D1" w14:paraId="29C7F9E7" w14:textId="77777777">
        <w:tc>
          <w:tcPr>
            <w:tcW w:w="6407" w:type="dxa"/>
          </w:tcPr>
          <w:p w14:paraId="3FA7F753" w14:textId="313EF3E4" w:rsidR="009437D1" w:rsidRDefault="003126FA">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3A42D92C" wp14:editId="319252E3">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AC447B">
              <w:t>21</w:t>
            </w:r>
            <w:r>
              <w:fldChar w:fldCharType="end"/>
            </w:r>
            <w:bookmarkEnd w:id="3"/>
          </w:p>
        </w:tc>
      </w:tr>
    </w:tbl>
    <w:p w14:paraId="77CAE915" w14:textId="77777777" w:rsidR="009437D1" w:rsidRDefault="003126FA">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3E5CC67C" w14:textId="675D6DF8" w:rsidR="009437D1" w:rsidRDefault="003126FA">
      <w:pPr>
        <w:pStyle w:val="affffffffff2"/>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sidR="00AC447B">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w:t>
      </w:r>
      <w:r>
        <w:rPr>
          <w:rFonts w:hint="eastAsia"/>
        </w:rPr>
        <w:t>5</w:t>
      </w:r>
      <w:r>
        <w:fldChar w:fldCharType="end"/>
      </w:r>
      <w:bookmarkEnd w:id="7"/>
    </w:p>
    <w:p w14:paraId="083766A1" w14:textId="008852EE" w:rsidR="009437D1" w:rsidRDefault="003126FA">
      <w:pPr>
        <w:pStyle w:val="affffffffff3"/>
        <w:framePr w:wrap="around"/>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5E1C14">
        <w:rPr>
          <w:rFonts w:hAnsi="黑体"/>
        </w:rPr>
        <w:t> </w:t>
      </w:r>
      <w:r w:rsidR="005E1C14">
        <w:rPr>
          <w:rFonts w:hAnsi="黑体"/>
        </w:rPr>
        <w:t> </w:t>
      </w:r>
      <w:r w:rsidR="005E1C14">
        <w:rPr>
          <w:rFonts w:hAnsi="黑体"/>
        </w:rPr>
        <w:t> </w:t>
      </w:r>
      <w:r w:rsidR="005E1C14">
        <w:rPr>
          <w:rFonts w:hAnsi="黑体"/>
        </w:rPr>
        <w:t> </w:t>
      </w:r>
      <w:r w:rsidR="005E1C14">
        <w:rPr>
          <w:rFonts w:hAnsi="黑体"/>
        </w:rPr>
        <w:t> </w:t>
      </w:r>
      <w:r>
        <w:rPr>
          <w:rFonts w:hAnsi="黑体"/>
        </w:rPr>
        <w:fldChar w:fldCharType="end"/>
      </w:r>
      <w:bookmarkEnd w:id="8"/>
    </w:p>
    <w:p w14:paraId="5068F153" w14:textId="1B057B04" w:rsidR="009437D1" w:rsidRDefault="00826F44">
      <w:pPr>
        <w:spacing w:line="240" w:lineRule="auto"/>
        <w:rPr>
          <w:rFonts w:ascii="黑体" w:eastAsia="黑体" w:hAnsi="黑体" w:hint="eastAsia"/>
          <w:kern w:val="0"/>
          <w:sz w:val="10"/>
          <w:szCs w:val="10"/>
        </w:rPr>
      </w:pPr>
      <w:r>
        <w:rPr>
          <w:noProof/>
        </w:rPr>
        <mc:AlternateContent>
          <mc:Choice Requires="wps">
            <w:drawing>
              <wp:anchor distT="4294967295" distB="4294967295" distL="114300" distR="114300" simplePos="0" relativeHeight="251660288" behindDoc="0" locked="0" layoutInCell="1" allowOverlap="0" wp14:anchorId="30FBC738" wp14:editId="06202A5A">
                <wp:simplePos x="0" y="0"/>
                <wp:positionH relativeFrom="page">
                  <wp:posOffset>900430</wp:posOffset>
                </wp:positionH>
                <wp:positionV relativeFrom="page">
                  <wp:posOffset>2700654</wp:posOffset>
                </wp:positionV>
                <wp:extent cx="6120130" cy="0"/>
                <wp:effectExtent l="0" t="0" r="0" b="0"/>
                <wp:wrapNone/>
                <wp:docPr id="7"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3A6EA5E" id="直接连接符 7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" o:allowoverlap="f">
                <w10:wrap anchorx="page" anchory="page"/>
              </v:line>
            </w:pict>
          </mc:Fallback>
        </mc:AlternateContent>
      </w:r>
    </w:p>
    <w:p w14:paraId="64FED7E3" w14:textId="77777777" w:rsidR="009437D1" w:rsidRDefault="009437D1">
      <w:pPr>
        <w:pStyle w:val="afffff0"/>
        <w:framePr w:w="9639" w:h="6976" w:hRule="exact" w:hSpace="0" w:vSpace="0" w:wrap="around" w:hAnchor="page" w:y="6408"/>
        <w:jc w:val="center"/>
        <w:rPr>
          <w:rFonts w:ascii="黑体" w:eastAsia="黑体" w:hAnsi="黑体" w:hint="eastAsia"/>
          <w:b w:val="0"/>
          <w:bCs w:val="0"/>
          <w:w w:val="100"/>
        </w:rPr>
      </w:pPr>
    </w:p>
    <w:bookmarkStart w:id="9" w:name="OLE_LINK2"/>
    <w:p w14:paraId="1FAD1E65" w14:textId="632C4602" w:rsidR="009437D1" w:rsidRDefault="003126FA">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8D1211">
        <w:t>PCCP管道光缆敷设工艺规程</w:t>
      </w:r>
      <w:r>
        <w:fldChar w:fldCharType="end"/>
      </w:r>
      <w:bookmarkEnd w:id="9"/>
      <w:bookmarkEnd w:id="10"/>
    </w:p>
    <w:p w14:paraId="4F73D6FE" w14:textId="77777777" w:rsidR="009437D1" w:rsidRDefault="009437D1">
      <w:pPr>
        <w:framePr w:w="9639" w:h="6974" w:hRule="exact" w:wrap="around" w:vAnchor="page" w:hAnchor="page" w:x="1419" w:y="6408" w:anchorLock="1"/>
        <w:ind w:left="-1418"/>
      </w:pPr>
    </w:p>
    <w:p w14:paraId="2A0BA0FF" w14:textId="77777777" w:rsidR="009437D1" w:rsidRDefault="003126FA">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1"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Optical fiber cable laying process specification in Prestressed Concrete Cylinder Pipes</w:t>
      </w:r>
      <w:r>
        <w:rPr>
          <w:rFonts w:ascii="黑体" w:eastAsia="黑体" w:hAnsi="黑体"/>
          <w:szCs w:val="28"/>
        </w:rPr>
        <w:fldChar w:fldCharType="end"/>
      </w:r>
      <w:bookmarkEnd w:id="11"/>
    </w:p>
    <w:p w14:paraId="1B2C1E7F" w14:textId="77777777" w:rsidR="009437D1" w:rsidRDefault="009437D1">
      <w:pPr>
        <w:framePr w:w="9639" w:h="6974" w:hRule="exact" w:wrap="around" w:vAnchor="page" w:hAnchor="page" w:x="1419" w:y="6408" w:anchorLock="1"/>
        <w:spacing w:line="760" w:lineRule="exact"/>
        <w:ind w:left="-1418"/>
      </w:pPr>
    </w:p>
    <w:p w14:paraId="069AA909" w14:textId="77777777" w:rsidR="009437D1" w:rsidRDefault="009437D1">
      <w:pPr>
        <w:pStyle w:val="afffffff8"/>
        <w:framePr w:w="9639" w:h="6974" w:hRule="exact" w:wrap="around" w:vAnchor="page" w:hAnchor="page" w:x="1419" w:y="6408" w:anchorLock="1"/>
        <w:textAlignment w:val="bottom"/>
        <w:rPr>
          <w:rFonts w:eastAsia="黑体"/>
          <w:szCs w:val="28"/>
        </w:rPr>
      </w:pPr>
    </w:p>
    <w:p w14:paraId="765368E7" w14:textId="43E53533" w:rsidR="009437D1" w:rsidRDefault="003126F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78EC4D51" w14:textId="19590BC4" w:rsidR="009437D1" w:rsidRDefault="003126F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sidR="0032171C">
        <w:rPr>
          <w:rFonts w:hint="eastAsia"/>
          <w:sz w:val="21"/>
          <w:szCs w:val="28"/>
        </w:rPr>
        <w:t>（本草案完成时间：</w:t>
      </w:r>
      <w:r w:rsidR="0032171C">
        <w:rPr>
          <w:rFonts w:hint="eastAsia"/>
          <w:sz w:val="21"/>
          <w:szCs w:val="28"/>
        </w:rPr>
        <w:t>2</w:t>
      </w:r>
      <w:r w:rsidR="0032171C">
        <w:rPr>
          <w:sz w:val="21"/>
          <w:szCs w:val="28"/>
        </w:rPr>
        <w:t>026</w:t>
      </w:r>
      <w:r w:rsidR="0032171C">
        <w:rPr>
          <w:rFonts w:hint="eastAsia"/>
          <w:sz w:val="21"/>
          <w:szCs w:val="28"/>
        </w:rPr>
        <w:t>年</w:t>
      </w:r>
      <w:r w:rsidR="0032171C">
        <w:rPr>
          <w:rFonts w:hint="eastAsia"/>
          <w:sz w:val="21"/>
          <w:szCs w:val="28"/>
        </w:rPr>
        <w:t>4</w:t>
      </w:r>
      <w:r w:rsidR="0032171C">
        <w:rPr>
          <w:rFonts w:hint="eastAsia"/>
          <w:sz w:val="21"/>
          <w:szCs w:val="28"/>
        </w:rPr>
        <w:t>月</w:t>
      </w:r>
      <w:r w:rsidR="0032171C">
        <w:rPr>
          <w:rFonts w:hint="eastAsia"/>
          <w:sz w:val="21"/>
          <w:szCs w:val="28"/>
        </w:rPr>
        <w:t>1</w:t>
      </w:r>
      <w:r w:rsidR="0032171C">
        <w:rPr>
          <w:sz w:val="21"/>
          <w:szCs w:val="28"/>
        </w:rPr>
        <w:t>5</w:t>
      </w:r>
      <w:r w:rsidR="0032171C">
        <w:rPr>
          <w:rFonts w:hint="eastAsia"/>
          <w:sz w:val="21"/>
          <w:szCs w:val="28"/>
        </w:rPr>
        <w:t>日）</w:t>
      </w:r>
      <w:r>
        <w:rPr>
          <w:sz w:val="21"/>
          <w:szCs w:val="28"/>
        </w:rPr>
        <w:fldChar w:fldCharType="end"/>
      </w:r>
      <w:bookmarkEnd w:id="13"/>
    </w:p>
    <w:p w14:paraId="1C5F0FBE" w14:textId="77777777" w:rsidR="009437D1" w:rsidRDefault="003126FA">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05EBB47C" w14:textId="77777777" w:rsidR="009437D1" w:rsidRDefault="003126F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3E779EF6" w14:textId="77777777" w:rsidR="009437D1" w:rsidRDefault="003126F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2025</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0E1A19C3" w14:textId="7E6284D7" w:rsidR="009437D1" w:rsidRDefault="003126FA">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sidR="00AC447B">
        <w:rPr>
          <w:rFonts w:hAnsi="黑体" w:hint="eastAsia"/>
          <w:w w:val="100"/>
          <w:sz w:val="28"/>
        </w:rPr>
        <w:t>辽宁省市场监督管理局</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A5B11E1" w14:textId="21900753" w:rsidR="009437D1" w:rsidRDefault="00826F44">
      <w:pPr>
        <w:rPr>
          <w:rFonts w:ascii="宋体" w:hAnsi="宋体" w:hint="eastAsia"/>
          <w:sz w:val="28"/>
          <w:szCs w:val="28"/>
        </w:rPr>
        <w:sectPr w:rsidR="009437D1">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noProof/>
        </w:rPr>
        <mc:AlternateContent>
          <mc:Choice Requires="wps">
            <w:drawing>
              <wp:anchor distT="4294967295" distB="4294967295" distL="114300" distR="114300" simplePos="0" relativeHeight="251663360" behindDoc="0" locked="1" layoutInCell="1" allowOverlap="1" wp14:anchorId="30D33BDA" wp14:editId="5AAFB3C2">
                <wp:simplePos x="0" y="0"/>
                <wp:positionH relativeFrom="page">
                  <wp:posOffset>899795</wp:posOffset>
                </wp:positionH>
                <wp:positionV relativeFrom="page">
                  <wp:posOffset>9253219</wp:posOffset>
                </wp:positionV>
                <wp:extent cx="6120130" cy="0"/>
                <wp:effectExtent l="0" t="0" r="0" b="0"/>
                <wp:wrapNone/>
                <wp:docPr id="6"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3FCDF30" id="直接连接符 5"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Bbj1A7zgEAAFwDAAAO&#10;AAAAAAAAAAAAAAAAAC4CAABkcnMvZTJvRG9jLnhtbFBLAQItABQABgAIAAAAIQCJrXds3gAAAA4B&#10;AAAPAAAAAAAAAAAAAAAAACgEAABkcnMvZG93bnJldi54bWxQSwUGAAAAAAQABADzAAAAMwUAAAAA&#10;">
                <w10:wrap anchorx="page" anchory="page"/>
                <w10:anchorlock/>
              </v:line>
            </w:pict>
          </mc:Fallback>
        </mc:AlternateContent>
      </w:r>
    </w:p>
    <w:p w14:paraId="32C99585" w14:textId="77777777" w:rsidR="009437D1" w:rsidRDefault="003126FA">
      <w:pPr>
        <w:pStyle w:val="affffffa"/>
        <w:spacing w:after="468"/>
      </w:pPr>
      <w:bookmarkStart w:id="22" w:name="BookMark1"/>
      <w:bookmarkStart w:id="23" w:name="_Toc180518695"/>
      <w:bookmarkStart w:id="24" w:name="_Toc181611890"/>
      <w:bookmarkStart w:id="25" w:name="_Toc180507737"/>
      <w:bookmarkStart w:id="26" w:name="_Toc180153917"/>
      <w:bookmarkStart w:id="27" w:name="_Toc180339731"/>
      <w:bookmarkStart w:id="28" w:name="_Toc180327664"/>
      <w:r>
        <w:rPr>
          <w:rFonts w:hint="eastAsia"/>
          <w:spacing w:val="320"/>
        </w:rPr>
        <w:lastRenderedPageBreak/>
        <w:t>目</w:t>
      </w:r>
      <w:r>
        <w:rPr>
          <w:rFonts w:hint="eastAsia"/>
        </w:rPr>
        <w:t>次</w:t>
      </w:r>
    </w:p>
    <w:p w14:paraId="61510A13" w14:textId="058A406C" w:rsidR="00DF06B4" w:rsidRDefault="003126FA">
      <w:pPr>
        <w:pStyle w:val="TOC1"/>
        <w:tabs>
          <w:tab w:val="right" w:leader="dot" w:pos="9344"/>
        </w:tabs>
        <w:rPr>
          <w:rFonts w:asciiTheme="minorHAnsi" w:eastAsiaTheme="minorEastAsia" w:hAnsiTheme="minorHAnsi" w:cstheme="minorBidi" w:hint="eastAsia"/>
          <w:noProof/>
          <w:szCs w:val="22"/>
        </w:rPr>
      </w:pPr>
      <w:r>
        <w:fldChar w:fldCharType="begin"/>
      </w:r>
      <w:r>
        <w:instrText xml:space="preserve"> TOC \o "1-1" \h \t "标准文件_一级条标题,2,标准文件_附录一级条标题,2," </w:instrText>
      </w:r>
      <w:r>
        <w:fldChar w:fldCharType="separate"/>
      </w:r>
      <w:hyperlink w:anchor="_Toc227158819" w:history="1">
        <w:r w:rsidR="00DF06B4" w:rsidRPr="00C838CD">
          <w:rPr>
            <w:rStyle w:val="affffb"/>
            <w:noProof/>
            <w:spacing w:val="320"/>
          </w:rPr>
          <w:t>前</w:t>
        </w:r>
        <w:r w:rsidR="00DF06B4" w:rsidRPr="00C838CD">
          <w:rPr>
            <w:rStyle w:val="affffb"/>
            <w:noProof/>
          </w:rPr>
          <w:t>言</w:t>
        </w:r>
        <w:r w:rsidR="00DF06B4">
          <w:rPr>
            <w:noProof/>
          </w:rPr>
          <w:tab/>
        </w:r>
        <w:r w:rsidR="00DF06B4">
          <w:rPr>
            <w:noProof/>
          </w:rPr>
          <w:fldChar w:fldCharType="begin"/>
        </w:r>
        <w:r w:rsidR="00DF06B4">
          <w:rPr>
            <w:noProof/>
          </w:rPr>
          <w:instrText xml:space="preserve"> PAGEREF _Toc227158819 \h </w:instrText>
        </w:r>
        <w:r w:rsidR="00DF06B4">
          <w:rPr>
            <w:noProof/>
          </w:rPr>
        </w:r>
        <w:r w:rsidR="00DF06B4">
          <w:rPr>
            <w:noProof/>
          </w:rPr>
          <w:fldChar w:fldCharType="separate"/>
        </w:r>
        <w:r w:rsidR="00DF06B4">
          <w:rPr>
            <w:noProof/>
          </w:rPr>
          <w:t>II</w:t>
        </w:r>
        <w:r w:rsidR="00DF06B4">
          <w:rPr>
            <w:noProof/>
          </w:rPr>
          <w:fldChar w:fldCharType="end"/>
        </w:r>
      </w:hyperlink>
    </w:p>
    <w:p w14:paraId="7CFC5A48" w14:textId="4D7D17DF"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20" w:history="1">
        <w:r w:rsidRPr="00C838CD">
          <w:rPr>
            <w:rStyle w:val="affffb"/>
            <w:noProof/>
          </w:rPr>
          <w:t>1 范围</w:t>
        </w:r>
        <w:r>
          <w:rPr>
            <w:noProof/>
          </w:rPr>
          <w:tab/>
        </w:r>
        <w:r>
          <w:rPr>
            <w:noProof/>
          </w:rPr>
          <w:fldChar w:fldCharType="begin"/>
        </w:r>
        <w:r>
          <w:rPr>
            <w:noProof/>
          </w:rPr>
          <w:instrText xml:space="preserve"> PAGEREF _Toc227158820 \h </w:instrText>
        </w:r>
        <w:r>
          <w:rPr>
            <w:noProof/>
          </w:rPr>
        </w:r>
        <w:r>
          <w:rPr>
            <w:noProof/>
          </w:rPr>
          <w:fldChar w:fldCharType="separate"/>
        </w:r>
        <w:r>
          <w:rPr>
            <w:noProof/>
          </w:rPr>
          <w:t>3</w:t>
        </w:r>
        <w:r>
          <w:rPr>
            <w:noProof/>
          </w:rPr>
          <w:fldChar w:fldCharType="end"/>
        </w:r>
      </w:hyperlink>
    </w:p>
    <w:p w14:paraId="7820851F" w14:textId="22C085AD"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21" w:history="1">
        <w:r w:rsidRPr="00C838CD">
          <w:rPr>
            <w:rStyle w:val="affffb"/>
            <w:noProof/>
          </w:rPr>
          <w:t>2 规范性引用文件</w:t>
        </w:r>
        <w:r>
          <w:rPr>
            <w:noProof/>
          </w:rPr>
          <w:tab/>
        </w:r>
        <w:r>
          <w:rPr>
            <w:noProof/>
          </w:rPr>
          <w:fldChar w:fldCharType="begin"/>
        </w:r>
        <w:r>
          <w:rPr>
            <w:noProof/>
          </w:rPr>
          <w:instrText xml:space="preserve"> PAGEREF _Toc227158821 \h </w:instrText>
        </w:r>
        <w:r>
          <w:rPr>
            <w:noProof/>
          </w:rPr>
        </w:r>
        <w:r>
          <w:rPr>
            <w:noProof/>
          </w:rPr>
          <w:fldChar w:fldCharType="separate"/>
        </w:r>
        <w:r>
          <w:rPr>
            <w:noProof/>
          </w:rPr>
          <w:t>3</w:t>
        </w:r>
        <w:r>
          <w:rPr>
            <w:noProof/>
          </w:rPr>
          <w:fldChar w:fldCharType="end"/>
        </w:r>
      </w:hyperlink>
    </w:p>
    <w:p w14:paraId="129FF7F7" w14:textId="4339A97E"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22" w:history="1">
        <w:r w:rsidRPr="00C838CD">
          <w:rPr>
            <w:rStyle w:val="affffb"/>
            <w:noProof/>
          </w:rPr>
          <w:t>3 术语和定义</w:t>
        </w:r>
        <w:r>
          <w:rPr>
            <w:noProof/>
          </w:rPr>
          <w:tab/>
        </w:r>
        <w:r>
          <w:rPr>
            <w:noProof/>
          </w:rPr>
          <w:fldChar w:fldCharType="begin"/>
        </w:r>
        <w:r>
          <w:rPr>
            <w:noProof/>
          </w:rPr>
          <w:instrText xml:space="preserve"> PAGEREF _Toc227158822 \h </w:instrText>
        </w:r>
        <w:r>
          <w:rPr>
            <w:noProof/>
          </w:rPr>
        </w:r>
        <w:r>
          <w:rPr>
            <w:noProof/>
          </w:rPr>
          <w:fldChar w:fldCharType="separate"/>
        </w:r>
        <w:r>
          <w:rPr>
            <w:noProof/>
          </w:rPr>
          <w:t>3</w:t>
        </w:r>
        <w:r>
          <w:rPr>
            <w:noProof/>
          </w:rPr>
          <w:fldChar w:fldCharType="end"/>
        </w:r>
      </w:hyperlink>
    </w:p>
    <w:p w14:paraId="1DF88265" w14:textId="64D06E23"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23" w:history="1">
        <w:r w:rsidRPr="00C838CD">
          <w:rPr>
            <w:rStyle w:val="affffb"/>
            <w:noProof/>
          </w:rPr>
          <w:t>4 基本要求</w:t>
        </w:r>
        <w:r>
          <w:rPr>
            <w:noProof/>
          </w:rPr>
          <w:tab/>
        </w:r>
        <w:r>
          <w:rPr>
            <w:noProof/>
          </w:rPr>
          <w:fldChar w:fldCharType="begin"/>
        </w:r>
        <w:r>
          <w:rPr>
            <w:noProof/>
          </w:rPr>
          <w:instrText xml:space="preserve"> PAGEREF _Toc227158823 \h </w:instrText>
        </w:r>
        <w:r>
          <w:rPr>
            <w:noProof/>
          </w:rPr>
        </w:r>
        <w:r>
          <w:rPr>
            <w:noProof/>
          </w:rPr>
          <w:fldChar w:fldCharType="separate"/>
        </w:r>
        <w:r>
          <w:rPr>
            <w:noProof/>
          </w:rPr>
          <w:t>4</w:t>
        </w:r>
        <w:r>
          <w:rPr>
            <w:noProof/>
          </w:rPr>
          <w:fldChar w:fldCharType="end"/>
        </w:r>
      </w:hyperlink>
    </w:p>
    <w:p w14:paraId="61AF10FD" w14:textId="672D6BB2"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24" w:history="1">
        <w:r w:rsidRPr="00C838CD">
          <w:rPr>
            <w:rStyle w:val="affffb"/>
            <w:noProof/>
          </w:rPr>
          <w:t>5 准备工作</w:t>
        </w:r>
        <w:r>
          <w:rPr>
            <w:noProof/>
          </w:rPr>
          <w:tab/>
        </w:r>
        <w:r>
          <w:rPr>
            <w:noProof/>
          </w:rPr>
          <w:fldChar w:fldCharType="begin"/>
        </w:r>
        <w:r>
          <w:rPr>
            <w:noProof/>
          </w:rPr>
          <w:instrText xml:space="preserve"> PAGEREF _Toc227158824 \h </w:instrText>
        </w:r>
        <w:r>
          <w:rPr>
            <w:noProof/>
          </w:rPr>
        </w:r>
        <w:r>
          <w:rPr>
            <w:noProof/>
          </w:rPr>
          <w:fldChar w:fldCharType="separate"/>
        </w:r>
        <w:r>
          <w:rPr>
            <w:noProof/>
          </w:rPr>
          <w:t>4</w:t>
        </w:r>
        <w:r>
          <w:rPr>
            <w:noProof/>
          </w:rPr>
          <w:fldChar w:fldCharType="end"/>
        </w:r>
      </w:hyperlink>
    </w:p>
    <w:p w14:paraId="142BB1E0" w14:textId="22527F6F" w:rsidR="00DF06B4" w:rsidRDefault="00DF06B4">
      <w:pPr>
        <w:pStyle w:val="TOC2"/>
        <w:rPr>
          <w:rFonts w:asciiTheme="minorHAnsi" w:eastAsiaTheme="minorEastAsia" w:hAnsiTheme="minorHAnsi" w:cstheme="minorBidi" w:hint="eastAsia"/>
          <w:noProof/>
          <w:szCs w:val="22"/>
        </w:rPr>
      </w:pPr>
      <w:hyperlink w:anchor="_Toc227158825" w:history="1">
        <w:r w:rsidRPr="00C838CD">
          <w:rPr>
            <w:rStyle w:val="affffb"/>
            <w:noProof/>
          </w:rPr>
          <w:t>5.1 一般规定</w:t>
        </w:r>
        <w:r>
          <w:rPr>
            <w:noProof/>
          </w:rPr>
          <w:tab/>
        </w:r>
        <w:r>
          <w:rPr>
            <w:noProof/>
          </w:rPr>
          <w:fldChar w:fldCharType="begin"/>
        </w:r>
        <w:r>
          <w:rPr>
            <w:noProof/>
          </w:rPr>
          <w:instrText xml:space="preserve"> PAGEREF _Toc227158825 \h </w:instrText>
        </w:r>
        <w:r>
          <w:rPr>
            <w:noProof/>
          </w:rPr>
        </w:r>
        <w:r>
          <w:rPr>
            <w:noProof/>
          </w:rPr>
          <w:fldChar w:fldCharType="separate"/>
        </w:r>
        <w:r>
          <w:rPr>
            <w:noProof/>
          </w:rPr>
          <w:t>4</w:t>
        </w:r>
        <w:r>
          <w:rPr>
            <w:noProof/>
          </w:rPr>
          <w:fldChar w:fldCharType="end"/>
        </w:r>
      </w:hyperlink>
    </w:p>
    <w:p w14:paraId="6B538A6E" w14:textId="6C0096F1" w:rsidR="00DF06B4" w:rsidRDefault="00DF06B4">
      <w:pPr>
        <w:pStyle w:val="TOC2"/>
        <w:rPr>
          <w:rFonts w:asciiTheme="minorHAnsi" w:eastAsiaTheme="minorEastAsia" w:hAnsiTheme="minorHAnsi" w:cstheme="minorBidi" w:hint="eastAsia"/>
          <w:noProof/>
          <w:szCs w:val="22"/>
        </w:rPr>
      </w:pPr>
      <w:hyperlink w:anchor="_Toc227158826" w:history="1">
        <w:r w:rsidRPr="00C838CD">
          <w:rPr>
            <w:rStyle w:val="affffb"/>
            <w:noProof/>
          </w:rPr>
          <w:t>5.2 设备与材料</w:t>
        </w:r>
        <w:r>
          <w:rPr>
            <w:noProof/>
          </w:rPr>
          <w:tab/>
        </w:r>
        <w:r>
          <w:rPr>
            <w:noProof/>
          </w:rPr>
          <w:fldChar w:fldCharType="begin"/>
        </w:r>
        <w:r>
          <w:rPr>
            <w:noProof/>
          </w:rPr>
          <w:instrText xml:space="preserve"> PAGEREF _Toc227158826 \h </w:instrText>
        </w:r>
        <w:r>
          <w:rPr>
            <w:noProof/>
          </w:rPr>
        </w:r>
        <w:r>
          <w:rPr>
            <w:noProof/>
          </w:rPr>
          <w:fldChar w:fldCharType="separate"/>
        </w:r>
        <w:r>
          <w:rPr>
            <w:noProof/>
          </w:rPr>
          <w:t>4</w:t>
        </w:r>
        <w:r>
          <w:rPr>
            <w:noProof/>
          </w:rPr>
          <w:fldChar w:fldCharType="end"/>
        </w:r>
      </w:hyperlink>
    </w:p>
    <w:p w14:paraId="7EF296AB" w14:textId="16DDECD4"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27" w:history="1">
        <w:r w:rsidRPr="00C838CD">
          <w:rPr>
            <w:rStyle w:val="affffb"/>
            <w:noProof/>
          </w:rPr>
          <w:t>6 敷设工艺</w:t>
        </w:r>
        <w:r>
          <w:rPr>
            <w:noProof/>
          </w:rPr>
          <w:tab/>
        </w:r>
        <w:r>
          <w:rPr>
            <w:noProof/>
          </w:rPr>
          <w:fldChar w:fldCharType="begin"/>
        </w:r>
        <w:r>
          <w:rPr>
            <w:noProof/>
          </w:rPr>
          <w:instrText xml:space="preserve"> PAGEREF _Toc227158827 \h </w:instrText>
        </w:r>
        <w:r>
          <w:rPr>
            <w:noProof/>
          </w:rPr>
        </w:r>
        <w:r>
          <w:rPr>
            <w:noProof/>
          </w:rPr>
          <w:fldChar w:fldCharType="separate"/>
        </w:r>
        <w:r>
          <w:rPr>
            <w:noProof/>
          </w:rPr>
          <w:t>5</w:t>
        </w:r>
        <w:r>
          <w:rPr>
            <w:noProof/>
          </w:rPr>
          <w:fldChar w:fldCharType="end"/>
        </w:r>
      </w:hyperlink>
    </w:p>
    <w:p w14:paraId="3B8B0FF0" w14:textId="5926D916" w:rsidR="00DF06B4" w:rsidRDefault="00DF06B4">
      <w:pPr>
        <w:pStyle w:val="TOC2"/>
        <w:rPr>
          <w:rFonts w:asciiTheme="minorHAnsi" w:eastAsiaTheme="minorEastAsia" w:hAnsiTheme="minorHAnsi" w:cstheme="minorBidi" w:hint="eastAsia"/>
          <w:noProof/>
          <w:szCs w:val="22"/>
        </w:rPr>
      </w:pPr>
      <w:hyperlink w:anchor="_Toc227158828" w:history="1">
        <w:r w:rsidRPr="00C838CD">
          <w:rPr>
            <w:rStyle w:val="affffb"/>
            <w:noProof/>
          </w:rPr>
          <w:t>6.1 光缆放线</w:t>
        </w:r>
        <w:r>
          <w:rPr>
            <w:noProof/>
          </w:rPr>
          <w:tab/>
        </w:r>
        <w:r>
          <w:rPr>
            <w:noProof/>
          </w:rPr>
          <w:fldChar w:fldCharType="begin"/>
        </w:r>
        <w:r>
          <w:rPr>
            <w:noProof/>
          </w:rPr>
          <w:instrText xml:space="preserve"> PAGEREF _Toc227158828 \h </w:instrText>
        </w:r>
        <w:r>
          <w:rPr>
            <w:noProof/>
          </w:rPr>
        </w:r>
        <w:r>
          <w:rPr>
            <w:noProof/>
          </w:rPr>
          <w:fldChar w:fldCharType="separate"/>
        </w:r>
        <w:r>
          <w:rPr>
            <w:noProof/>
          </w:rPr>
          <w:t>5</w:t>
        </w:r>
        <w:r>
          <w:rPr>
            <w:noProof/>
          </w:rPr>
          <w:fldChar w:fldCharType="end"/>
        </w:r>
      </w:hyperlink>
    </w:p>
    <w:p w14:paraId="60EF40BA" w14:textId="3BDD68A7" w:rsidR="00DF06B4" w:rsidRDefault="00DF06B4">
      <w:pPr>
        <w:pStyle w:val="TOC2"/>
        <w:rPr>
          <w:rFonts w:asciiTheme="minorHAnsi" w:eastAsiaTheme="minorEastAsia" w:hAnsiTheme="minorHAnsi" w:cstheme="minorBidi" w:hint="eastAsia"/>
          <w:noProof/>
          <w:szCs w:val="22"/>
        </w:rPr>
      </w:pPr>
      <w:hyperlink w:anchor="_Toc227158829" w:history="1">
        <w:r w:rsidRPr="00C838CD">
          <w:rPr>
            <w:rStyle w:val="affffb"/>
            <w:noProof/>
          </w:rPr>
          <w:t>6.2 光缆固定件安装</w:t>
        </w:r>
        <w:r>
          <w:rPr>
            <w:noProof/>
          </w:rPr>
          <w:tab/>
        </w:r>
        <w:r>
          <w:rPr>
            <w:noProof/>
          </w:rPr>
          <w:fldChar w:fldCharType="begin"/>
        </w:r>
        <w:r>
          <w:rPr>
            <w:noProof/>
          </w:rPr>
          <w:instrText xml:space="preserve"> PAGEREF _Toc227158829 \h </w:instrText>
        </w:r>
        <w:r>
          <w:rPr>
            <w:noProof/>
          </w:rPr>
        </w:r>
        <w:r>
          <w:rPr>
            <w:noProof/>
          </w:rPr>
          <w:fldChar w:fldCharType="separate"/>
        </w:r>
        <w:r>
          <w:rPr>
            <w:noProof/>
          </w:rPr>
          <w:t>5</w:t>
        </w:r>
        <w:r>
          <w:rPr>
            <w:noProof/>
          </w:rPr>
          <w:fldChar w:fldCharType="end"/>
        </w:r>
      </w:hyperlink>
    </w:p>
    <w:p w14:paraId="559317E7" w14:textId="75028F8D" w:rsidR="00DF06B4" w:rsidRDefault="00DF06B4">
      <w:pPr>
        <w:pStyle w:val="TOC2"/>
        <w:rPr>
          <w:rFonts w:asciiTheme="minorHAnsi" w:eastAsiaTheme="minorEastAsia" w:hAnsiTheme="minorHAnsi" w:cstheme="minorBidi" w:hint="eastAsia"/>
          <w:noProof/>
          <w:szCs w:val="22"/>
        </w:rPr>
      </w:pPr>
      <w:hyperlink w:anchor="_Toc227158830" w:history="1">
        <w:r w:rsidRPr="00C838CD">
          <w:rPr>
            <w:rStyle w:val="affffb"/>
            <w:noProof/>
          </w:rPr>
          <w:t>6.3 光缆敷设</w:t>
        </w:r>
        <w:r>
          <w:rPr>
            <w:noProof/>
          </w:rPr>
          <w:tab/>
        </w:r>
        <w:r>
          <w:rPr>
            <w:noProof/>
          </w:rPr>
          <w:fldChar w:fldCharType="begin"/>
        </w:r>
        <w:r>
          <w:rPr>
            <w:noProof/>
          </w:rPr>
          <w:instrText xml:space="preserve"> PAGEREF _Toc227158830 \h </w:instrText>
        </w:r>
        <w:r>
          <w:rPr>
            <w:noProof/>
          </w:rPr>
        </w:r>
        <w:r>
          <w:rPr>
            <w:noProof/>
          </w:rPr>
          <w:fldChar w:fldCharType="separate"/>
        </w:r>
        <w:r>
          <w:rPr>
            <w:noProof/>
          </w:rPr>
          <w:t>5</w:t>
        </w:r>
        <w:r>
          <w:rPr>
            <w:noProof/>
          </w:rPr>
          <w:fldChar w:fldCharType="end"/>
        </w:r>
      </w:hyperlink>
    </w:p>
    <w:p w14:paraId="0708EE2F" w14:textId="42974C80" w:rsidR="00DF06B4" w:rsidRDefault="00DF06B4">
      <w:pPr>
        <w:pStyle w:val="TOC2"/>
        <w:rPr>
          <w:rFonts w:asciiTheme="minorHAnsi" w:eastAsiaTheme="minorEastAsia" w:hAnsiTheme="minorHAnsi" w:cstheme="minorBidi" w:hint="eastAsia"/>
          <w:noProof/>
          <w:szCs w:val="22"/>
        </w:rPr>
      </w:pPr>
      <w:hyperlink w:anchor="_Toc227158831" w:history="1">
        <w:r w:rsidRPr="00C838CD">
          <w:rPr>
            <w:rStyle w:val="affffb"/>
            <w:noProof/>
          </w:rPr>
          <w:t>6.4 管道开孔与穿缆</w:t>
        </w:r>
        <w:r>
          <w:rPr>
            <w:noProof/>
          </w:rPr>
          <w:tab/>
        </w:r>
        <w:r>
          <w:rPr>
            <w:noProof/>
          </w:rPr>
          <w:fldChar w:fldCharType="begin"/>
        </w:r>
        <w:r>
          <w:rPr>
            <w:noProof/>
          </w:rPr>
          <w:instrText xml:space="preserve"> PAGEREF _Toc227158831 \h </w:instrText>
        </w:r>
        <w:r>
          <w:rPr>
            <w:noProof/>
          </w:rPr>
        </w:r>
        <w:r>
          <w:rPr>
            <w:noProof/>
          </w:rPr>
          <w:fldChar w:fldCharType="separate"/>
        </w:r>
        <w:r>
          <w:rPr>
            <w:noProof/>
          </w:rPr>
          <w:t>5</w:t>
        </w:r>
        <w:r>
          <w:rPr>
            <w:noProof/>
          </w:rPr>
          <w:fldChar w:fldCharType="end"/>
        </w:r>
      </w:hyperlink>
    </w:p>
    <w:p w14:paraId="7CA63ED0" w14:textId="58574ADB" w:rsidR="00DF06B4" w:rsidRDefault="00DF06B4">
      <w:pPr>
        <w:pStyle w:val="TOC2"/>
        <w:rPr>
          <w:rFonts w:asciiTheme="minorHAnsi" w:eastAsiaTheme="minorEastAsia" w:hAnsiTheme="minorHAnsi" w:cstheme="minorBidi" w:hint="eastAsia"/>
          <w:noProof/>
          <w:szCs w:val="22"/>
        </w:rPr>
      </w:pPr>
      <w:hyperlink w:anchor="_Toc227158832" w:history="1">
        <w:r w:rsidRPr="00C838CD">
          <w:rPr>
            <w:rStyle w:val="affffb"/>
            <w:noProof/>
          </w:rPr>
          <w:t>6.5 防腐</w:t>
        </w:r>
        <w:r>
          <w:rPr>
            <w:noProof/>
          </w:rPr>
          <w:tab/>
        </w:r>
        <w:r>
          <w:rPr>
            <w:noProof/>
          </w:rPr>
          <w:fldChar w:fldCharType="begin"/>
        </w:r>
        <w:r>
          <w:rPr>
            <w:noProof/>
          </w:rPr>
          <w:instrText xml:space="preserve"> PAGEREF _Toc227158832 \h </w:instrText>
        </w:r>
        <w:r>
          <w:rPr>
            <w:noProof/>
          </w:rPr>
        </w:r>
        <w:r>
          <w:rPr>
            <w:noProof/>
          </w:rPr>
          <w:fldChar w:fldCharType="separate"/>
        </w:r>
        <w:r>
          <w:rPr>
            <w:noProof/>
          </w:rPr>
          <w:t>6</w:t>
        </w:r>
        <w:r>
          <w:rPr>
            <w:noProof/>
          </w:rPr>
          <w:fldChar w:fldCharType="end"/>
        </w:r>
      </w:hyperlink>
    </w:p>
    <w:p w14:paraId="10C4A52E" w14:textId="6AA7578C" w:rsidR="00DF06B4" w:rsidRDefault="00DF06B4">
      <w:pPr>
        <w:pStyle w:val="TOC2"/>
        <w:rPr>
          <w:rFonts w:asciiTheme="minorHAnsi" w:eastAsiaTheme="minorEastAsia" w:hAnsiTheme="minorHAnsi" w:cstheme="minorBidi" w:hint="eastAsia"/>
          <w:noProof/>
          <w:szCs w:val="22"/>
        </w:rPr>
      </w:pPr>
      <w:hyperlink w:anchor="_Toc227158833" w:history="1">
        <w:r w:rsidRPr="00C838CD">
          <w:rPr>
            <w:rStyle w:val="affffb"/>
            <w:noProof/>
          </w:rPr>
          <w:t>6.6 光缆保护</w:t>
        </w:r>
        <w:r>
          <w:rPr>
            <w:noProof/>
          </w:rPr>
          <w:tab/>
        </w:r>
        <w:r>
          <w:rPr>
            <w:noProof/>
          </w:rPr>
          <w:fldChar w:fldCharType="begin"/>
        </w:r>
        <w:r>
          <w:rPr>
            <w:noProof/>
          </w:rPr>
          <w:instrText xml:space="preserve"> PAGEREF _Toc227158833 \h </w:instrText>
        </w:r>
        <w:r>
          <w:rPr>
            <w:noProof/>
          </w:rPr>
        </w:r>
        <w:r>
          <w:rPr>
            <w:noProof/>
          </w:rPr>
          <w:fldChar w:fldCharType="separate"/>
        </w:r>
        <w:r>
          <w:rPr>
            <w:noProof/>
          </w:rPr>
          <w:t>6</w:t>
        </w:r>
        <w:r>
          <w:rPr>
            <w:noProof/>
          </w:rPr>
          <w:fldChar w:fldCharType="end"/>
        </w:r>
      </w:hyperlink>
    </w:p>
    <w:p w14:paraId="630193AD" w14:textId="773E9EBD"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34" w:history="1">
        <w:r w:rsidRPr="00C838CD">
          <w:rPr>
            <w:rStyle w:val="affffb"/>
            <w:noProof/>
          </w:rPr>
          <w:t>7 质量控制</w:t>
        </w:r>
        <w:r>
          <w:rPr>
            <w:noProof/>
          </w:rPr>
          <w:tab/>
        </w:r>
        <w:r>
          <w:rPr>
            <w:noProof/>
          </w:rPr>
          <w:fldChar w:fldCharType="begin"/>
        </w:r>
        <w:r>
          <w:rPr>
            <w:noProof/>
          </w:rPr>
          <w:instrText xml:space="preserve"> PAGEREF _Toc227158834 \h </w:instrText>
        </w:r>
        <w:r>
          <w:rPr>
            <w:noProof/>
          </w:rPr>
        </w:r>
        <w:r>
          <w:rPr>
            <w:noProof/>
          </w:rPr>
          <w:fldChar w:fldCharType="separate"/>
        </w:r>
        <w:r>
          <w:rPr>
            <w:noProof/>
          </w:rPr>
          <w:t>6</w:t>
        </w:r>
        <w:r>
          <w:rPr>
            <w:noProof/>
          </w:rPr>
          <w:fldChar w:fldCharType="end"/>
        </w:r>
      </w:hyperlink>
    </w:p>
    <w:p w14:paraId="4E8B3601" w14:textId="67EFA87C" w:rsidR="00DF06B4" w:rsidRDefault="00DF06B4">
      <w:pPr>
        <w:pStyle w:val="TOC2"/>
        <w:rPr>
          <w:rFonts w:asciiTheme="minorHAnsi" w:eastAsiaTheme="minorEastAsia" w:hAnsiTheme="minorHAnsi" w:cstheme="minorBidi" w:hint="eastAsia"/>
          <w:noProof/>
          <w:szCs w:val="22"/>
        </w:rPr>
      </w:pPr>
      <w:hyperlink w:anchor="_Toc227158835" w:history="1">
        <w:r w:rsidRPr="00C838CD">
          <w:rPr>
            <w:rStyle w:val="affffb"/>
            <w:noProof/>
          </w:rPr>
          <w:t>7.1 一般规定</w:t>
        </w:r>
        <w:r>
          <w:rPr>
            <w:noProof/>
          </w:rPr>
          <w:tab/>
        </w:r>
        <w:r>
          <w:rPr>
            <w:noProof/>
          </w:rPr>
          <w:fldChar w:fldCharType="begin"/>
        </w:r>
        <w:r>
          <w:rPr>
            <w:noProof/>
          </w:rPr>
          <w:instrText xml:space="preserve"> PAGEREF _Toc227158835 \h </w:instrText>
        </w:r>
        <w:r>
          <w:rPr>
            <w:noProof/>
          </w:rPr>
        </w:r>
        <w:r>
          <w:rPr>
            <w:noProof/>
          </w:rPr>
          <w:fldChar w:fldCharType="separate"/>
        </w:r>
        <w:r>
          <w:rPr>
            <w:noProof/>
          </w:rPr>
          <w:t>6</w:t>
        </w:r>
        <w:r>
          <w:rPr>
            <w:noProof/>
          </w:rPr>
          <w:fldChar w:fldCharType="end"/>
        </w:r>
      </w:hyperlink>
    </w:p>
    <w:p w14:paraId="4DA39C41" w14:textId="51EE88C7" w:rsidR="00DF06B4" w:rsidRDefault="00DF06B4">
      <w:pPr>
        <w:pStyle w:val="TOC2"/>
        <w:rPr>
          <w:rFonts w:asciiTheme="minorHAnsi" w:eastAsiaTheme="minorEastAsia" w:hAnsiTheme="minorHAnsi" w:cstheme="minorBidi" w:hint="eastAsia"/>
          <w:noProof/>
          <w:szCs w:val="22"/>
        </w:rPr>
      </w:pPr>
      <w:hyperlink w:anchor="_Toc227158836" w:history="1">
        <w:r w:rsidRPr="00C838CD">
          <w:rPr>
            <w:rStyle w:val="affffb"/>
            <w:noProof/>
          </w:rPr>
          <w:t>7.2 材料质量控制</w:t>
        </w:r>
        <w:r>
          <w:rPr>
            <w:noProof/>
          </w:rPr>
          <w:tab/>
        </w:r>
        <w:r>
          <w:rPr>
            <w:noProof/>
          </w:rPr>
          <w:fldChar w:fldCharType="begin"/>
        </w:r>
        <w:r>
          <w:rPr>
            <w:noProof/>
          </w:rPr>
          <w:instrText xml:space="preserve"> PAGEREF _Toc227158836 \h </w:instrText>
        </w:r>
        <w:r>
          <w:rPr>
            <w:noProof/>
          </w:rPr>
        </w:r>
        <w:r>
          <w:rPr>
            <w:noProof/>
          </w:rPr>
          <w:fldChar w:fldCharType="separate"/>
        </w:r>
        <w:r>
          <w:rPr>
            <w:noProof/>
          </w:rPr>
          <w:t>6</w:t>
        </w:r>
        <w:r>
          <w:rPr>
            <w:noProof/>
          </w:rPr>
          <w:fldChar w:fldCharType="end"/>
        </w:r>
      </w:hyperlink>
    </w:p>
    <w:p w14:paraId="18AE45ED" w14:textId="1BED12F9" w:rsidR="00DF06B4" w:rsidRDefault="00DF06B4">
      <w:pPr>
        <w:pStyle w:val="TOC2"/>
        <w:rPr>
          <w:rFonts w:asciiTheme="minorHAnsi" w:eastAsiaTheme="minorEastAsia" w:hAnsiTheme="minorHAnsi" w:cstheme="minorBidi" w:hint="eastAsia"/>
          <w:noProof/>
          <w:szCs w:val="22"/>
        </w:rPr>
      </w:pPr>
      <w:hyperlink w:anchor="_Toc227158837" w:history="1">
        <w:r w:rsidRPr="00C838CD">
          <w:rPr>
            <w:rStyle w:val="affffb"/>
            <w:noProof/>
          </w:rPr>
          <w:t>7.3 光缆固定件质量控制</w:t>
        </w:r>
        <w:r>
          <w:rPr>
            <w:noProof/>
          </w:rPr>
          <w:tab/>
        </w:r>
        <w:r>
          <w:rPr>
            <w:noProof/>
          </w:rPr>
          <w:fldChar w:fldCharType="begin"/>
        </w:r>
        <w:r>
          <w:rPr>
            <w:noProof/>
          </w:rPr>
          <w:instrText xml:space="preserve"> PAGEREF _Toc227158837 \h </w:instrText>
        </w:r>
        <w:r>
          <w:rPr>
            <w:noProof/>
          </w:rPr>
        </w:r>
        <w:r>
          <w:rPr>
            <w:noProof/>
          </w:rPr>
          <w:fldChar w:fldCharType="separate"/>
        </w:r>
        <w:r>
          <w:rPr>
            <w:noProof/>
          </w:rPr>
          <w:t>6</w:t>
        </w:r>
        <w:r>
          <w:rPr>
            <w:noProof/>
          </w:rPr>
          <w:fldChar w:fldCharType="end"/>
        </w:r>
      </w:hyperlink>
    </w:p>
    <w:p w14:paraId="70BD668B" w14:textId="42D9CE20" w:rsidR="00DF06B4" w:rsidRDefault="00DF06B4">
      <w:pPr>
        <w:pStyle w:val="TOC2"/>
        <w:rPr>
          <w:rFonts w:asciiTheme="minorHAnsi" w:eastAsiaTheme="minorEastAsia" w:hAnsiTheme="minorHAnsi" w:cstheme="minorBidi" w:hint="eastAsia"/>
          <w:noProof/>
          <w:szCs w:val="22"/>
        </w:rPr>
      </w:pPr>
      <w:hyperlink w:anchor="_Toc227158838" w:history="1">
        <w:r w:rsidRPr="00C838CD">
          <w:rPr>
            <w:rStyle w:val="affffb"/>
            <w:noProof/>
          </w:rPr>
          <w:t>7.4 光缆敷设质量控制</w:t>
        </w:r>
        <w:r>
          <w:rPr>
            <w:noProof/>
          </w:rPr>
          <w:tab/>
        </w:r>
        <w:r>
          <w:rPr>
            <w:noProof/>
          </w:rPr>
          <w:fldChar w:fldCharType="begin"/>
        </w:r>
        <w:r>
          <w:rPr>
            <w:noProof/>
          </w:rPr>
          <w:instrText xml:space="preserve"> PAGEREF _Toc227158838 \h </w:instrText>
        </w:r>
        <w:r>
          <w:rPr>
            <w:noProof/>
          </w:rPr>
        </w:r>
        <w:r>
          <w:rPr>
            <w:noProof/>
          </w:rPr>
          <w:fldChar w:fldCharType="separate"/>
        </w:r>
        <w:r>
          <w:rPr>
            <w:noProof/>
          </w:rPr>
          <w:t>7</w:t>
        </w:r>
        <w:r>
          <w:rPr>
            <w:noProof/>
          </w:rPr>
          <w:fldChar w:fldCharType="end"/>
        </w:r>
      </w:hyperlink>
    </w:p>
    <w:p w14:paraId="2D13CD58" w14:textId="3067B252" w:rsidR="00DF06B4" w:rsidRDefault="00DF06B4">
      <w:pPr>
        <w:pStyle w:val="TOC1"/>
        <w:tabs>
          <w:tab w:val="right" w:leader="dot" w:pos="9344"/>
        </w:tabs>
        <w:rPr>
          <w:rFonts w:asciiTheme="minorHAnsi" w:eastAsiaTheme="minorEastAsia" w:hAnsiTheme="minorHAnsi" w:cstheme="minorBidi" w:hint="eastAsia"/>
          <w:noProof/>
          <w:szCs w:val="22"/>
        </w:rPr>
      </w:pPr>
      <w:hyperlink w:anchor="_Toc227158839" w:history="1">
        <w:r w:rsidRPr="00C838CD">
          <w:rPr>
            <w:rStyle w:val="affffb"/>
            <w:noProof/>
          </w:rPr>
          <w:t>8 安全措施</w:t>
        </w:r>
        <w:r>
          <w:rPr>
            <w:noProof/>
          </w:rPr>
          <w:tab/>
        </w:r>
        <w:r>
          <w:rPr>
            <w:noProof/>
          </w:rPr>
          <w:fldChar w:fldCharType="begin"/>
        </w:r>
        <w:r>
          <w:rPr>
            <w:noProof/>
          </w:rPr>
          <w:instrText xml:space="preserve"> PAGEREF _Toc227158839 \h </w:instrText>
        </w:r>
        <w:r>
          <w:rPr>
            <w:noProof/>
          </w:rPr>
        </w:r>
        <w:r>
          <w:rPr>
            <w:noProof/>
          </w:rPr>
          <w:fldChar w:fldCharType="separate"/>
        </w:r>
        <w:r>
          <w:rPr>
            <w:noProof/>
          </w:rPr>
          <w:t>7</w:t>
        </w:r>
        <w:r>
          <w:rPr>
            <w:noProof/>
          </w:rPr>
          <w:fldChar w:fldCharType="end"/>
        </w:r>
      </w:hyperlink>
    </w:p>
    <w:p w14:paraId="0CF6220D" w14:textId="6BB983B4" w:rsidR="009437D1" w:rsidRDefault="003126FA">
      <w:pPr>
        <w:pStyle w:val="affffffa"/>
        <w:spacing w:after="468"/>
        <w:sectPr w:rsidR="009437D1">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fldChar w:fldCharType="end"/>
      </w:r>
    </w:p>
    <w:p w14:paraId="5984F64E" w14:textId="77777777" w:rsidR="009437D1" w:rsidRDefault="003126FA">
      <w:pPr>
        <w:pStyle w:val="a6"/>
        <w:spacing w:before="900" w:after="468"/>
      </w:pPr>
      <w:bookmarkStart w:id="29" w:name="_Toc227158819"/>
      <w:bookmarkStart w:id="30" w:name="BookMark2"/>
      <w:bookmarkEnd w:id="22"/>
      <w:r>
        <w:rPr>
          <w:spacing w:val="320"/>
        </w:rPr>
        <w:lastRenderedPageBreak/>
        <w:t>前</w:t>
      </w:r>
      <w:r>
        <w:t>言</w:t>
      </w:r>
      <w:bookmarkEnd w:id="23"/>
      <w:bookmarkEnd w:id="24"/>
      <w:bookmarkEnd w:id="25"/>
      <w:bookmarkEnd w:id="26"/>
      <w:bookmarkEnd w:id="27"/>
      <w:bookmarkEnd w:id="28"/>
      <w:bookmarkEnd w:id="29"/>
    </w:p>
    <w:p w14:paraId="5CEA0745" w14:textId="3E062CDC" w:rsidR="009437D1" w:rsidRDefault="003126FA">
      <w:pPr>
        <w:pStyle w:val="afffff5"/>
        <w:ind w:firstLine="420"/>
      </w:pPr>
      <w:r>
        <w:rPr>
          <w:rFonts w:hint="eastAsia"/>
        </w:rPr>
        <w:t>本文件按照GB/T 1.1—2020《标准化工作导则  第1部分：标准化文件的结构和起草规则》的规定起草。</w:t>
      </w:r>
    </w:p>
    <w:p w14:paraId="1925C25A" w14:textId="77777777" w:rsidR="009437D1" w:rsidRDefault="003126FA">
      <w:pPr>
        <w:pStyle w:val="afffff5"/>
        <w:ind w:firstLine="420"/>
      </w:pPr>
      <w:r>
        <w:rPr>
          <w:rFonts w:hint="eastAsia"/>
        </w:rPr>
        <w:t>请注意本文件的某些内容可能涉及专利。本文件的发布机构不承担识别专利的责任。</w:t>
      </w:r>
    </w:p>
    <w:p w14:paraId="589DB9D4" w14:textId="77777777" w:rsidR="009437D1" w:rsidRDefault="003126FA">
      <w:pPr>
        <w:pStyle w:val="afffff5"/>
        <w:ind w:firstLine="420"/>
      </w:pPr>
      <w:r>
        <w:rPr>
          <w:rFonts w:hint="eastAsia"/>
        </w:rPr>
        <w:t>本文件由辽宁省水利厅提出并归口。</w:t>
      </w:r>
    </w:p>
    <w:p w14:paraId="35EEF0A1" w14:textId="77777777" w:rsidR="009437D1" w:rsidRDefault="003126FA">
      <w:pPr>
        <w:pStyle w:val="afffff5"/>
        <w:ind w:firstLine="420"/>
      </w:pPr>
      <w:r>
        <w:rPr>
          <w:rFonts w:hint="eastAsia"/>
        </w:rPr>
        <w:t>本文件起草单位：</w:t>
      </w:r>
      <w:bookmarkStart w:id="31" w:name="OLE_LINK1"/>
      <w:r>
        <w:rPr>
          <w:rFonts w:hint="eastAsia"/>
        </w:rPr>
        <w:t>辽宁西北供水有限责任公司、辽宁智水数字科技有限责任公司</w:t>
      </w:r>
      <w:bookmarkEnd w:id="31"/>
      <w:r>
        <w:rPr>
          <w:rFonts w:hint="eastAsia"/>
        </w:rPr>
        <w:t>。</w:t>
      </w:r>
    </w:p>
    <w:p w14:paraId="2A921892" w14:textId="425516E3" w:rsidR="009437D1" w:rsidRDefault="003126FA">
      <w:pPr>
        <w:pStyle w:val="afffff5"/>
        <w:ind w:firstLine="420"/>
      </w:pPr>
      <w:r>
        <w:rPr>
          <w:rFonts w:hint="eastAsia"/>
        </w:rPr>
        <w:t>本文件主要起草人：梁振海、魏长勇、赵海鹏、</w:t>
      </w:r>
      <w:r w:rsidR="006B19FF">
        <w:rPr>
          <w:rFonts w:hint="eastAsia"/>
        </w:rPr>
        <w:t>张栋梁、</w:t>
      </w:r>
      <w:r>
        <w:rPr>
          <w:rFonts w:hint="eastAsia"/>
        </w:rPr>
        <w:t>刘欢</w:t>
      </w:r>
      <w:r>
        <w:rPr>
          <w:rFonts w:hint="eastAsia"/>
          <w:szCs w:val="22"/>
        </w:rPr>
        <w:t>、</w:t>
      </w:r>
      <w:r>
        <w:rPr>
          <w:rFonts w:hint="eastAsia"/>
        </w:rPr>
        <w:t>于小苇、</w:t>
      </w:r>
      <w:r>
        <w:rPr>
          <w:rFonts w:hint="eastAsia"/>
          <w:szCs w:val="22"/>
        </w:rPr>
        <w:t>冯新、</w:t>
      </w:r>
      <w:r w:rsidR="006B19FF">
        <w:rPr>
          <w:rFonts w:hint="eastAsia"/>
          <w:szCs w:val="22"/>
        </w:rPr>
        <w:t>韩阳</w:t>
      </w:r>
      <w:r>
        <w:rPr>
          <w:rFonts w:hint="eastAsia"/>
          <w:szCs w:val="22"/>
        </w:rPr>
        <w:t>、</w:t>
      </w:r>
      <w:r w:rsidR="006B19FF">
        <w:rPr>
          <w:rFonts w:hint="eastAsia"/>
          <w:szCs w:val="22"/>
        </w:rPr>
        <w:t>杨俊岭、</w:t>
      </w:r>
      <w:r>
        <w:rPr>
          <w:rFonts w:hint="eastAsia"/>
        </w:rPr>
        <w:t>韩洪亮、纪振瑶、郑太元、侯云龙</w:t>
      </w:r>
      <w:r w:rsidR="006B19FF">
        <w:rPr>
          <w:rFonts w:hint="eastAsia"/>
        </w:rPr>
        <w:t>、</w:t>
      </w:r>
      <w:r w:rsidR="006B19FF" w:rsidRPr="006B19FF">
        <w:rPr>
          <w:rFonts w:hint="eastAsia"/>
        </w:rPr>
        <w:t>窦笑宇</w:t>
      </w:r>
      <w:r w:rsidR="006B19FF">
        <w:rPr>
          <w:rFonts w:hint="eastAsia"/>
        </w:rPr>
        <w:t>、</w:t>
      </w:r>
      <w:r w:rsidR="002C4DAF" w:rsidRPr="002C4DAF">
        <w:t>李博研</w:t>
      </w:r>
      <w:r>
        <w:rPr>
          <w:rFonts w:hint="eastAsia"/>
        </w:rPr>
        <w:t>。</w:t>
      </w:r>
    </w:p>
    <w:p w14:paraId="41C568D7" w14:textId="77777777" w:rsidR="009437D1" w:rsidRDefault="003126FA">
      <w:pPr>
        <w:pStyle w:val="afffff5"/>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4D53C4BD" w14:textId="068BF3DA" w:rsidR="009437D1" w:rsidRDefault="003126FA">
      <w:pPr>
        <w:pStyle w:val="afffff5"/>
        <w:ind w:firstLine="420"/>
      </w:pPr>
      <w:r>
        <w:rPr>
          <w:rFonts w:hint="eastAsia"/>
        </w:rPr>
        <w:t>归口管理部门通信地址：辽宁省水利厅，沈阳市和平区十四纬路5号；联系电话：024-</w:t>
      </w:r>
      <w:r w:rsidRPr="00C13FF1">
        <w:rPr>
          <w:rFonts w:hint="eastAsia"/>
        </w:rPr>
        <w:t>62181</w:t>
      </w:r>
      <w:r w:rsidR="00C13FF1" w:rsidRPr="00C13FF1">
        <w:rPr>
          <w:rFonts w:hint="eastAsia"/>
        </w:rPr>
        <w:t>367</w:t>
      </w:r>
      <w:r>
        <w:rPr>
          <w:rFonts w:hint="eastAsia"/>
        </w:rPr>
        <w:t>。</w:t>
      </w:r>
    </w:p>
    <w:p w14:paraId="21AF6F30" w14:textId="0F531A41" w:rsidR="009437D1" w:rsidRDefault="003126FA">
      <w:pPr>
        <w:pStyle w:val="afffff5"/>
        <w:ind w:firstLine="420"/>
      </w:pPr>
      <w:r>
        <w:rPr>
          <w:rFonts w:hint="eastAsia"/>
        </w:rPr>
        <w:t>文件起草单位通信地址：辽宁西北供水有限责任公司，沈阳市和平区十四纬路5号；联系电话：024-62181324。</w:t>
      </w:r>
    </w:p>
    <w:p w14:paraId="624946D2" w14:textId="77777777" w:rsidR="009437D1" w:rsidRDefault="009437D1">
      <w:pPr>
        <w:pStyle w:val="afffff5"/>
        <w:ind w:firstLine="420"/>
      </w:pPr>
    </w:p>
    <w:p w14:paraId="302EE3F2" w14:textId="77777777" w:rsidR="009437D1" w:rsidRDefault="009437D1">
      <w:pPr>
        <w:pStyle w:val="afffff5"/>
        <w:ind w:firstLine="420"/>
      </w:pPr>
    </w:p>
    <w:p w14:paraId="11EB85D8" w14:textId="77777777" w:rsidR="009437D1" w:rsidRDefault="009437D1">
      <w:pPr>
        <w:pStyle w:val="afffff5"/>
        <w:ind w:firstLine="420"/>
      </w:pPr>
    </w:p>
    <w:p w14:paraId="137A7B86" w14:textId="77777777" w:rsidR="009437D1" w:rsidRDefault="009437D1">
      <w:pPr>
        <w:pStyle w:val="afffff5"/>
        <w:ind w:firstLine="420"/>
      </w:pPr>
    </w:p>
    <w:p w14:paraId="5CE1852A" w14:textId="04AD3542" w:rsidR="009437D1" w:rsidRPr="00965270" w:rsidRDefault="009437D1">
      <w:pPr>
        <w:pStyle w:val="afffff5"/>
        <w:ind w:firstLine="420"/>
        <w:sectPr w:rsidR="009437D1" w:rsidRPr="00965270">
          <w:pgSz w:w="11906" w:h="16838"/>
          <w:pgMar w:top="1928" w:right="1134" w:bottom="1134" w:left="1134" w:header="1418" w:footer="1134" w:gutter="284"/>
          <w:pgNumType w:fmt="upperRoman"/>
          <w:cols w:space="425"/>
          <w:formProt w:val="0"/>
          <w:docGrid w:type="lines" w:linePitch="312"/>
        </w:sectPr>
      </w:pPr>
    </w:p>
    <w:p w14:paraId="52BE9305" w14:textId="77777777" w:rsidR="009437D1" w:rsidRDefault="009437D1">
      <w:pPr>
        <w:spacing w:line="20" w:lineRule="exact"/>
        <w:jc w:val="center"/>
        <w:rPr>
          <w:rFonts w:ascii="黑体" w:eastAsia="黑体" w:hAnsi="黑体" w:hint="eastAsia"/>
          <w:sz w:val="32"/>
          <w:szCs w:val="32"/>
        </w:rPr>
      </w:pPr>
      <w:bookmarkStart w:id="32" w:name="BookMark4"/>
      <w:bookmarkEnd w:id="30"/>
    </w:p>
    <w:p w14:paraId="741AFCD5" w14:textId="77777777" w:rsidR="009437D1" w:rsidRDefault="009437D1">
      <w:pPr>
        <w:spacing w:line="20" w:lineRule="exact"/>
        <w:jc w:val="center"/>
        <w:rPr>
          <w:rFonts w:ascii="黑体" w:eastAsia="黑体" w:hAnsi="黑体" w:hint="eastAsia"/>
          <w:sz w:val="32"/>
          <w:szCs w:val="32"/>
        </w:rPr>
      </w:pPr>
    </w:p>
    <w:bookmarkStart w:id="33" w:name="NEW_STAND_NAME" w:displacedByCustomXml="next"/>
    <w:sdt>
      <w:sdtPr>
        <w:tag w:val="NEW_STAND_NAME"/>
        <w:id w:val="595910757"/>
        <w:lock w:val="sdtLocked"/>
        <w:placeholder>
          <w:docPart w:val="2BE46DE4CF30485187EEB6A22060B7F3"/>
        </w:placeholder>
      </w:sdtPr>
      <w:sdtContent>
        <w:p w14:paraId="4A62654C" w14:textId="77777777" w:rsidR="009437D1" w:rsidRDefault="003126FA" w:rsidP="008D1211">
          <w:pPr>
            <w:pStyle w:val="afffffffff8"/>
            <w:spacing w:beforeLines="1" w:before="3" w:afterLines="220" w:after="686"/>
            <w:rPr>
              <w:rFonts w:hint="eastAsia"/>
            </w:rPr>
          </w:pPr>
          <w:r>
            <w:t>PCCP管道光缆敷设工艺规程</w:t>
          </w:r>
        </w:p>
      </w:sdtContent>
    </w:sdt>
    <w:p w14:paraId="3BD5006F" w14:textId="77777777" w:rsidR="009437D1" w:rsidRDefault="003126FA">
      <w:pPr>
        <w:pStyle w:val="affc"/>
        <w:spacing w:before="312" w:after="312"/>
      </w:pPr>
      <w:bookmarkStart w:id="34" w:name="_Toc17233325"/>
      <w:bookmarkStart w:id="35" w:name="_Toc180153918"/>
      <w:bookmarkStart w:id="36" w:name="_Toc180327665"/>
      <w:bookmarkStart w:id="37" w:name="_Toc24884211"/>
      <w:bookmarkStart w:id="38" w:name="_Toc24884218"/>
      <w:bookmarkStart w:id="39" w:name="_Toc26648465"/>
      <w:bookmarkStart w:id="40" w:name="_Toc26718930"/>
      <w:bookmarkStart w:id="41" w:name="_Toc26986530"/>
      <w:bookmarkStart w:id="42" w:name="_Toc26986771"/>
      <w:bookmarkStart w:id="43" w:name="_Toc17233333"/>
      <w:bookmarkStart w:id="44" w:name="_Toc97191423"/>
      <w:bookmarkStart w:id="45" w:name="_Toc180507738"/>
      <w:bookmarkStart w:id="46" w:name="_Toc180339732"/>
      <w:bookmarkStart w:id="47" w:name="_Toc181611891"/>
      <w:bookmarkStart w:id="48" w:name="_Toc180518696"/>
      <w:bookmarkStart w:id="49" w:name="_Toc227158820"/>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57E6468" w14:textId="05375E10" w:rsidR="009437D1" w:rsidRPr="00C13FF1" w:rsidRDefault="003126FA">
      <w:pPr>
        <w:pStyle w:val="afffff5"/>
        <w:ind w:firstLine="420"/>
      </w:pPr>
      <w:bookmarkStart w:id="50" w:name="_Toc24884219"/>
      <w:bookmarkStart w:id="51" w:name="_Toc26648466"/>
      <w:bookmarkStart w:id="52" w:name="_Toc24884212"/>
      <w:bookmarkStart w:id="53" w:name="_Toc17233326"/>
      <w:bookmarkStart w:id="54" w:name="_Toc17233334"/>
      <w:r w:rsidRPr="00C13FF1">
        <w:rPr>
          <w:rFonts w:hint="eastAsia"/>
        </w:rPr>
        <w:t>本文件</w:t>
      </w:r>
      <w:r w:rsidR="00C13FF1" w:rsidRPr="00C13FF1">
        <w:rPr>
          <w:rFonts w:hint="eastAsia"/>
        </w:rPr>
        <w:t>规定了</w:t>
      </w:r>
      <w:r w:rsidRPr="00C13FF1">
        <w:t>PCCP</w:t>
      </w:r>
      <w:r w:rsidRPr="00C13FF1">
        <w:rPr>
          <w:rFonts w:hint="eastAsia"/>
        </w:rPr>
        <w:t>管道内壁光缆敷设工艺程序，规定了光缆</w:t>
      </w:r>
      <w:r w:rsidR="00AF4CB0" w:rsidRPr="00C13FF1">
        <w:rPr>
          <w:rFonts w:hint="eastAsia"/>
        </w:rPr>
        <w:t>敷设工艺的</w:t>
      </w:r>
      <w:r w:rsidR="00C13FF1" w:rsidRPr="00C13FF1">
        <w:rPr>
          <w:rFonts w:hint="eastAsia"/>
        </w:rPr>
        <w:t>基本要求、准备工作、敷设工艺、质量控制、安全措施。</w:t>
      </w:r>
    </w:p>
    <w:p w14:paraId="0CDEF1EE" w14:textId="508EAFBC" w:rsidR="009437D1" w:rsidRPr="00C13FF1" w:rsidRDefault="003126FA">
      <w:pPr>
        <w:pStyle w:val="afffff5"/>
        <w:ind w:firstLine="420"/>
      </w:pPr>
      <w:r w:rsidRPr="00C13FF1">
        <w:rPr>
          <w:rFonts w:hint="eastAsia"/>
        </w:rPr>
        <w:t>本文件适用于</w:t>
      </w:r>
      <w:r w:rsidR="00AC447B" w:rsidRPr="00C13FF1">
        <w:rPr>
          <w:rFonts w:hint="eastAsia"/>
        </w:rPr>
        <w:t>采用卡具或螺栓光缆固定形式</w:t>
      </w:r>
      <w:r w:rsidR="0032171C" w:rsidRPr="00C13FF1">
        <w:rPr>
          <w:rFonts w:hint="eastAsia"/>
        </w:rPr>
        <w:t>的</w:t>
      </w:r>
      <w:r w:rsidR="008F618C" w:rsidRPr="00C13FF1">
        <w:rPr>
          <w:rFonts w:hint="eastAsia"/>
        </w:rPr>
        <w:t>新建或既有</w:t>
      </w:r>
      <w:r w:rsidRPr="00C13FF1">
        <w:rPr>
          <w:rFonts w:hint="eastAsia"/>
        </w:rPr>
        <w:t>PCCP管道内壁光缆敷设的设计、施工以及验收。</w:t>
      </w:r>
    </w:p>
    <w:p w14:paraId="5FF3EC95" w14:textId="77777777" w:rsidR="009437D1" w:rsidRDefault="003126FA">
      <w:pPr>
        <w:pStyle w:val="affc"/>
        <w:spacing w:before="312" w:after="312"/>
      </w:pPr>
      <w:bookmarkStart w:id="55" w:name="_Toc181611892"/>
      <w:bookmarkStart w:id="56" w:name="_Toc180327666"/>
      <w:bookmarkStart w:id="57" w:name="_Toc26986531"/>
      <w:bookmarkStart w:id="58" w:name="_Toc97191424"/>
      <w:bookmarkStart w:id="59" w:name="_Toc180153919"/>
      <w:bookmarkStart w:id="60" w:name="_Toc180518697"/>
      <w:bookmarkStart w:id="61" w:name="_Toc26718931"/>
      <w:bookmarkStart w:id="62" w:name="_Toc180339733"/>
      <w:bookmarkStart w:id="63" w:name="_Toc180507739"/>
      <w:bookmarkStart w:id="64" w:name="_Toc26986772"/>
      <w:bookmarkStart w:id="65" w:name="_Toc227158821"/>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C8709019F06A441DAA130A2923B9A2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BC80804" w14:textId="7DC7F9F5" w:rsidR="009437D1" w:rsidRDefault="003126FA">
          <w:pPr>
            <w:pStyle w:val="afffff5"/>
            <w:ind w:firstLine="420"/>
          </w:pPr>
          <w:r w:rsidDel="00D056C8">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FA0454" w14:textId="77777777" w:rsidR="0032171C" w:rsidRDefault="002251AE" w:rsidP="0032171C">
      <w:pPr>
        <w:pStyle w:val="afffff5"/>
        <w:ind w:firstLine="420"/>
      </w:pPr>
      <w:r>
        <w:rPr>
          <w:rFonts w:hint="eastAsia"/>
        </w:rPr>
        <w:t>GB</w:t>
      </w:r>
      <w:r w:rsidR="00AA5686">
        <w:t xml:space="preserve"> </w:t>
      </w:r>
      <w:r>
        <w:rPr>
          <w:rFonts w:hint="eastAsia"/>
        </w:rPr>
        <w:t>5749  生活饮用水卫生标准</w:t>
      </w:r>
    </w:p>
    <w:p w14:paraId="37AF68EA" w14:textId="64E010EC" w:rsidR="002251AE" w:rsidRDefault="0032171C" w:rsidP="002251AE">
      <w:pPr>
        <w:pStyle w:val="afffff5"/>
        <w:ind w:firstLine="420"/>
      </w:pPr>
      <w:r>
        <w:rPr>
          <w:rFonts w:hint="eastAsia"/>
        </w:rPr>
        <w:t>GB 6514  涂装作业安全规程 涂漆工艺安全及其通风</w:t>
      </w:r>
    </w:p>
    <w:p w14:paraId="5F58B684" w14:textId="695C83DC" w:rsidR="002251AE" w:rsidRPr="00546EB3" w:rsidRDefault="002251AE" w:rsidP="002251AE">
      <w:pPr>
        <w:pStyle w:val="afffff5"/>
        <w:ind w:firstLine="420"/>
      </w:pPr>
      <w:bookmarkStart w:id="66" w:name="OLE_LINK20"/>
      <w:r w:rsidRPr="00546EB3">
        <w:rPr>
          <w:rFonts w:hint="eastAsia"/>
        </w:rPr>
        <w:t>GB/T</w:t>
      </w:r>
      <w:r w:rsidR="001301BD" w:rsidRPr="00546EB3">
        <w:t xml:space="preserve"> </w:t>
      </w:r>
      <w:r w:rsidRPr="00546EB3">
        <w:rPr>
          <w:rFonts w:hint="eastAsia"/>
        </w:rPr>
        <w:t>5750</w:t>
      </w:r>
      <w:bookmarkEnd w:id="66"/>
      <w:r w:rsidR="0032171C" w:rsidRPr="00546EB3">
        <w:rPr>
          <w:rFonts w:hint="eastAsia"/>
        </w:rPr>
        <w:t>（所有部分）</w:t>
      </w:r>
      <w:r w:rsidRPr="00546EB3">
        <w:rPr>
          <w:rFonts w:hint="eastAsia"/>
        </w:rPr>
        <w:t xml:space="preserve">  生活饮用水标准检测方法</w:t>
      </w:r>
    </w:p>
    <w:p w14:paraId="76E472E4" w14:textId="213141B0" w:rsidR="002251AE" w:rsidRPr="00546EB3" w:rsidRDefault="002251AE" w:rsidP="002251AE">
      <w:pPr>
        <w:pStyle w:val="afffff5"/>
        <w:ind w:firstLine="420"/>
      </w:pPr>
      <w:r w:rsidRPr="00546EB3">
        <w:rPr>
          <w:rFonts w:hint="eastAsia"/>
        </w:rPr>
        <w:t>GB/T 7424.1  光缆总规范  第1部分：总则</w:t>
      </w:r>
    </w:p>
    <w:p w14:paraId="35189BC6" w14:textId="4062990C" w:rsidR="002251AE" w:rsidRPr="00546EB3" w:rsidRDefault="002251AE" w:rsidP="002251AE">
      <w:pPr>
        <w:pStyle w:val="afffff5"/>
        <w:ind w:firstLine="420"/>
      </w:pPr>
      <w:r w:rsidRPr="00546EB3">
        <w:rPr>
          <w:rFonts w:hint="eastAsia"/>
        </w:rPr>
        <w:t>GB/T 8923</w:t>
      </w:r>
      <w:r w:rsidR="0032171C" w:rsidRPr="00546EB3">
        <w:rPr>
          <w:rFonts w:hint="eastAsia"/>
        </w:rPr>
        <w:t>（所有部分）</w:t>
      </w:r>
      <w:r w:rsidRPr="00546EB3">
        <w:rPr>
          <w:rFonts w:hint="eastAsia"/>
        </w:rPr>
        <w:t xml:space="preserve">  涂覆涂料前钢材表面处理 表面清洁度的目视评定</w:t>
      </w:r>
    </w:p>
    <w:p w14:paraId="0C1CDA04" w14:textId="49ABF87C" w:rsidR="002251AE" w:rsidRPr="00546EB3" w:rsidRDefault="002251AE" w:rsidP="002251AE">
      <w:pPr>
        <w:pStyle w:val="afffff5"/>
        <w:ind w:firstLine="420"/>
      </w:pPr>
      <w:bookmarkStart w:id="67" w:name="OLE_LINK17"/>
      <w:r w:rsidRPr="00546EB3">
        <w:rPr>
          <w:rFonts w:hint="eastAsia"/>
        </w:rPr>
        <w:t>GB/T 13993.1</w:t>
      </w:r>
      <w:bookmarkEnd w:id="67"/>
      <w:r w:rsidRPr="00546EB3">
        <w:rPr>
          <w:rFonts w:hint="eastAsia"/>
        </w:rPr>
        <w:t xml:space="preserve">  通信光缆 第1部分：总则</w:t>
      </w:r>
    </w:p>
    <w:p w14:paraId="49E4922F" w14:textId="16B4B21F" w:rsidR="002251AE" w:rsidRPr="00546EB3" w:rsidRDefault="002251AE" w:rsidP="002251AE">
      <w:pPr>
        <w:pStyle w:val="afffff5"/>
        <w:ind w:firstLine="420"/>
      </w:pPr>
      <w:bookmarkStart w:id="68" w:name="OLE_LINK19"/>
      <w:r w:rsidRPr="00546EB3">
        <w:rPr>
          <w:rFonts w:hint="eastAsia"/>
        </w:rPr>
        <w:t>GB/T</w:t>
      </w:r>
      <w:r w:rsidR="00AD7816" w:rsidRPr="00546EB3">
        <w:t xml:space="preserve"> </w:t>
      </w:r>
      <w:r w:rsidRPr="00546EB3">
        <w:rPr>
          <w:rFonts w:hint="eastAsia"/>
        </w:rPr>
        <w:t>17219</w:t>
      </w:r>
      <w:bookmarkEnd w:id="68"/>
      <w:r w:rsidRPr="00546EB3">
        <w:rPr>
          <w:rFonts w:hint="eastAsia"/>
        </w:rPr>
        <w:t xml:space="preserve">  </w:t>
      </w:r>
      <w:r w:rsidR="0032171C" w:rsidRPr="00546EB3">
        <w:rPr>
          <w:rFonts w:hint="eastAsia"/>
        </w:rPr>
        <w:t>生活饮用水输配水设备、防护材料及水处理材料卫生安全评价</w:t>
      </w:r>
    </w:p>
    <w:p w14:paraId="60C900E5" w14:textId="70DAFE89" w:rsidR="002251AE" w:rsidRDefault="002251AE" w:rsidP="002251AE">
      <w:pPr>
        <w:pStyle w:val="afffff5"/>
        <w:ind w:firstLine="420"/>
      </w:pPr>
      <w:r>
        <w:rPr>
          <w:rFonts w:hint="eastAsia"/>
        </w:rPr>
        <w:t>GB/T 19685  预应力钢筒混凝土管</w:t>
      </w:r>
    </w:p>
    <w:p w14:paraId="1A3439A5" w14:textId="666371B5" w:rsidR="002251AE" w:rsidRDefault="002251AE" w:rsidP="002251AE">
      <w:pPr>
        <w:pStyle w:val="afffff5"/>
        <w:ind w:firstLine="420"/>
      </w:pPr>
      <w:r>
        <w:rPr>
          <w:rFonts w:hint="eastAsia"/>
        </w:rPr>
        <w:t>GB/T 41057  预应力钢筒混凝土管分布式光纤声监测技术要求</w:t>
      </w:r>
    </w:p>
    <w:p w14:paraId="60942A5C" w14:textId="70F364B4" w:rsidR="002251AE" w:rsidRDefault="002251AE" w:rsidP="002251AE">
      <w:pPr>
        <w:pStyle w:val="afffff5"/>
        <w:ind w:firstLine="420"/>
      </w:pPr>
      <w:r>
        <w:rPr>
          <w:rFonts w:hint="eastAsia"/>
        </w:rPr>
        <w:t>GB/T 50268  给水排水管道工程施工及验收规范</w:t>
      </w:r>
    </w:p>
    <w:p w14:paraId="36B9B62E" w14:textId="7034FEB0" w:rsidR="002251AE" w:rsidRDefault="002251AE" w:rsidP="006B1FD6">
      <w:pPr>
        <w:pStyle w:val="afffff5"/>
        <w:ind w:firstLine="420"/>
      </w:pPr>
      <w:r>
        <w:rPr>
          <w:rFonts w:hint="eastAsia"/>
        </w:rPr>
        <w:t>GBZ/T 205  密闭空间作业职业危害防护规范</w:t>
      </w:r>
    </w:p>
    <w:p w14:paraId="0E95FBEC" w14:textId="05D0932A" w:rsidR="009437D1" w:rsidRDefault="003126FA">
      <w:pPr>
        <w:pStyle w:val="affc"/>
        <w:spacing w:before="312" w:after="312"/>
        <w:rPr>
          <w:szCs w:val="21"/>
        </w:rPr>
      </w:pPr>
      <w:bookmarkStart w:id="69" w:name="_Toc180518698"/>
      <w:bookmarkStart w:id="70" w:name="_Toc180327667"/>
      <w:bookmarkStart w:id="71" w:name="_Toc181611893"/>
      <w:bookmarkStart w:id="72" w:name="_Toc180507740"/>
      <w:bookmarkStart w:id="73" w:name="_Toc180153920"/>
      <w:bookmarkStart w:id="74" w:name="_Toc180339734"/>
      <w:bookmarkStart w:id="75" w:name="_Toc97191425"/>
      <w:bookmarkStart w:id="76" w:name="_Toc227158822"/>
      <w:r>
        <w:rPr>
          <w:rFonts w:hint="eastAsia"/>
          <w:szCs w:val="21"/>
        </w:rPr>
        <w:t>术语和定义</w:t>
      </w:r>
      <w:bookmarkEnd w:id="69"/>
      <w:bookmarkEnd w:id="70"/>
      <w:bookmarkEnd w:id="71"/>
      <w:bookmarkEnd w:id="72"/>
      <w:bookmarkEnd w:id="73"/>
      <w:bookmarkEnd w:id="74"/>
      <w:bookmarkEnd w:id="75"/>
      <w:bookmarkEnd w:id="76"/>
    </w:p>
    <w:p w14:paraId="2AEE503F" w14:textId="4DB53A37" w:rsidR="009437D1" w:rsidRPr="00C13FF1" w:rsidRDefault="00C13FF1" w:rsidP="00C13FF1">
      <w:pPr>
        <w:pStyle w:val="afffff5"/>
        <w:ind w:firstLine="420"/>
      </w:pPr>
      <w:r w:rsidRPr="00C13FF1" w:rsidDel="00D056C8">
        <w:rPr>
          <w:rFonts w:hint="eastAsia"/>
        </w:rPr>
        <w:t>下列术语和定义适用于本文件。</w:t>
      </w:r>
      <w:bookmarkStart w:id="77" w:name="_Toc26986532"/>
      <w:bookmarkStart w:id="78" w:name="OLE_LINK18"/>
      <w:bookmarkEnd w:id="77"/>
    </w:p>
    <w:p w14:paraId="13894D9E" w14:textId="4C5C6F09" w:rsidR="009437D1" w:rsidRDefault="003126FA">
      <w:pPr>
        <w:pStyle w:val="afffffffffff4"/>
        <w:ind w:left="420" w:hangingChars="200" w:hanging="420"/>
        <w:rPr>
          <w:rFonts w:ascii="黑体" w:eastAsia="黑体" w:hAnsi="黑体" w:hint="eastAsia"/>
        </w:rPr>
      </w:pPr>
      <w:r>
        <w:rPr>
          <w:rFonts w:ascii="黑体" w:eastAsia="黑体" w:hAnsi="黑体"/>
        </w:rPr>
        <w:br/>
      </w:r>
      <w:bookmarkEnd w:id="78"/>
      <w:r>
        <w:rPr>
          <w:rFonts w:ascii="黑体" w:eastAsia="黑体" w:hAnsi="黑体" w:hint="eastAsia"/>
        </w:rPr>
        <w:t>预应力钢</w:t>
      </w:r>
      <w:r w:rsidR="00634708">
        <w:rPr>
          <w:rFonts w:ascii="黑体" w:eastAsia="黑体" w:hAnsi="黑体" w:hint="eastAsia"/>
        </w:rPr>
        <w:t>筒</w:t>
      </w:r>
      <w:r>
        <w:rPr>
          <w:rFonts w:ascii="黑体" w:eastAsia="黑体" w:hAnsi="黑体" w:hint="eastAsia"/>
        </w:rPr>
        <w:t xml:space="preserve">混凝土管 </w:t>
      </w:r>
      <w:r>
        <w:rPr>
          <w:rFonts w:ascii="黑体" w:eastAsia="黑体" w:hAnsi="黑体"/>
        </w:rPr>
        <w:t xml:space="preserve"> prestressed concrete cylinder pipe；PCCP</w:t>
      </w:r>
    </w:p>
    <w:p w14:paraId="157359E1" w14:textId="77777777" w:rsidR="009437D1" w:rsidRDefault="003126FA">
      <w:pPr>
        <w:pStyle w:val="afffff5"/>
        <w:ind w:firstLine="420"/>
      </w:pPr>
      <w:r>
        <w:rPr>
          <w:rFonts w:ascii="Times New Roman"/>
        </w:rPr>
        <w:t>在带有钢筒的混凝土管芯外侧缠绕环向预应力钢丝并制作水泥砂浆保护层而制成的管子，包括内衬式预应力钢筒混凝土管</w:t>
      </w:r>
      <w:r>
        <w:rPr>
          <w:rFonts w:hAnsi="宋体"/>
        </w:rPr>
        <w:t>(PCCPL)</w:t>
      </w:r>
      <w:r>
        <w:rPr>
          <w:rFonts w:ascii="Times New Roman"/>
        </w:rPr>
        <w:t>和埋置式预应力钢筒混凝土管</w:t>
      </w:r>
      <w:r>
        <w:rPr>
          <w:rFonts w:hAnsi="宋体"/>
        </w:rPr>
        <w:t>(PCCPE)</w:t>
      </w:r>
      <w:r>
        <w:rPr>
          <w:rFonts w:hint="eastAsia"/>
        </w:rPr>
        <w:t>。</w:t>
      </w:r>
    </w:p>
    <w:p w14:paraId="054BB80D" w14:textId="621E175A" w:rsidR="009437D1" w:rsidRPr="00C13FF1" w:rsidRDefault="003126FA">
      <w:pPr>
        <w:pStyle w:val="afffff5"/>
        <w:ind w:firstLine="420"/>
      </w:pPr>
      <w:r w:rsidRPr="00C13FF1">
        <w:rPr>
          <w:rFonts w:hint="eastAsia"/>
        </w:rPr>
        <w:t>[来源：GB/T 19685</w:t>
      </w:r>
      <w:r w:rsidR="00124ED0" w:rsidRPr="00C13FF1">
        <w:rPr>
          <w:rFonts w:hint="eastAsia"/>
        </w:rPr>
        <w:t>-</w:t>
      </w:r>
      <w:r w:rsidR="00124ED0" w:rsidRPr="00C13FF1">
        <w:t>2017</w:t>
      </w:r>
      <w:r w:rsidRPr="00C13FF1">
        <w:rPr>
          <w:rFonts w:hint="eastAsia"/>
        </w:rPr>
        <w:t>,3.1.1]</w:t>
      </w:r>
    </w:p>
    <w:p w14:paraId="44E07DC0" w14:textId="3B43E87E" w:rsidR="009437D1" w:rsidRDefault="003126F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光缆固定件 </w:t>
      </w:r>
      <w:r>
        <w:rPr>
          <w:rFonts w:ascii="黑体" w:eastAsia="黑体" w:hAnsi="黑体"/>
        </w:rPr>
        <w:t xml:space="preserve"> optical fiber </w:t>
      </w:r>
      <w:r w:rsidR="00260042">
        <w:rPr>
          <w:rFonts w:ascii="黑体" w:eastAsia="黑体" w:hAnsi="黑体" w:hint="eastAsia"/>
        </w:rPr>
        <w:t>cable</w:t>
      </w:r>
      <w:r w:rsidR="00260042">
        <w:rPr>
          <w:rFonts w:ascii="黑体" w:eastAsia="黑体" w:hAnsi="黑体"/>
        </w:rPr>
        <w:t xml:space="preserve"> </w:t>
      </w:r>
      <w:r>
        <w:rPr>
          <w:rFonts w:ascii="黑体" w:eastAsia="黑体" w:hAnsi="黑体"/>
        </w:rPr>
        <w:t>fixture</w:t>
      </w:r>
      <w:r>
        <w:rPr>
          <w:rFonts w:ascii="黑体" w:eastAsia="黑体" w:hAnsi="黑体" w:hint="eastAsia"/>
        </w:rPr>
        <w:t xml:space="preserve"> </w:t>
      </w:r>
    </w:p>
    <w:p w14:paraId="7344FCF9" w14:textId="111C8DE7" w:rsidR="009437D1" w:rsidRDefault="003126FA">
      <w:pPr>
        <w:pStyle w:val="afffff5"/>
        <w:ind w:firstLine="420"/>
      </w:pPr>
      <w:r>
        <w:rPr>
          <w:rFonts w:hint="eastAsia"/>
        </w:rPr>
        <w:t>用于将光缆固定于PCCP管道内壁而使用的装置。</w:t>
      </w:r>
    </w:p>
    <w:p w14:paraId="38A9CE93" w14:textId="77777777" w:rsidR="009437D1" w:rsidRDefault="003126F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穿缆组件  </w:t>
      </w:r>
      <w:r>
        <w:rPr>
          <w:rFonts w:ascii="黑体" w:eastAsia="黑体" w:hAnsi="黑体"/>
        </w:rPr>
        <w:t>assembled cable-threading structure</w:t>
      </w:r>
      <w:r>
        <w:rPr>
          <w:rFonts w:ascii="Times New Roman" w:eastAsia="黑体"/>
          <w:b/>
        </w:rPr>
        <w:t xml:space="preserve"> </w:t>
      </w:r>
    </w:p>
    <w:p w14:paraId="6566A974" w14:textId="77777777" w:rsidR="009437D1" w:rsidRDefault="003126FA">
      <w:pPr>
        <w:pStyle w:val="afffff5"/>
        <w:ind w:firstLine="420"/>
      </w:pPr>
      <w:r>
        <w:rPr>
          <w:rFonts w:hint="eastAsia"/>
        </w:rPr>
        <w:t>用于将光缆引出和引入PCCP管道而使用的装置。</w:t>
      </w:r>
    </w:p>
    <w:p w14:paraId="2E7FAEFE" w14:textId="6C5A49D3" w:rsidR="009437D1" w:rsidRDefault="003126FA">
      <w:pPr>
        <w:pStyle w:val="afffffffffff4"/>
        <w:ind w:left="420" w:hangingChars="200" w:hanging="420"/>
        <w:rPr>
          <w:rFonts w:ascii="黑体" w:eastAsia="黑体" w:hAnsi="黑体" w:hint="eastAsia"/>
        </w:rPr>
      </w:pPr>
      <w:r>
        <w:rPr>
          <w:rFonts w:ascii="黑体" w:eastAsia="黑体" w:hAnsi="黑体"/>
        </w:rPr>
        <w:lastRenderedPageBreak/>
        <w:br/>
      </w:r>
      <w:r w:rsidR="008F618C">
        <w:rPr>
          <w:rFonts w:ascii="黑体" w:eastAsia="黑体" w:hAnsi="黑体" w:hint="eastAsia"/>
        </w:rPr>
        <w:t>管腰</w:t>
      </w:r>
      <w:r>
        <w:rPr>
          <w:rFonts w:ascii="黑体" w:eastAsia="黑体" w:hAnsi="黑体" w:hint="eastAsia"/>
        </w:rPr>
        <w:t xml:space="preserve">  </w:t>
      </w:r>
      <w:r w:rsidR="00826F44">
        <w:rPr>
          <w:rFonts w:ascii="黑体" w:eastAsia="黑体" w:hAnsi="黑体" w:hint="eastAsia"/>
        </w:rPr>
        <w:t>pipe</w:t>
      </w:r>
      <w:r w:rsidR="00826F44">
        <w:rPr>
          <w:rFonts w:ascii="黑体" w:eastAsia="黑体" w:hAnsi="黑体"/>
        </w:rPr>
        <w:t xml:space="preserve"> </w:t>
      </w:r>
      <w:r w:rsidR="00124ED0">
        <w:rPr>
          <w:rFonts w:ascii="黑体" w:eastAsia="黑体" w:hAnsi="黑体" w:hint="eastAsia"/>
        </w:rPr>
        <w:t>hip</w:t>
      </w:r>
    </w:p>
    <w:p w14:paraId="23B30586" w14:textId="771E5BE1" w:rsidR="00AE221F" w:rsidRPr="00C13FF1" w:rsidRDefault="00826F44" w:rsidP="007145F0">
      <w:pPr>
        <w:pStyle w:val="afffff5"/>
        <w:ind w:firstLine="420"/>
      </w:pPr>
      <w:r w:rsidRPr="00C13FF1">
        <w:rPr>
          <w:rFonts w:hint="eastAsia"/>
        </w:rPr>
        <w:t>P</w:t>
      </w:r>
      <w:r w:rsidRPr="00C13FF1">
        <w:t>CCP</w:t>
      </w:r>
      <w:r w:rsidR="00124ED0" w:rsidRPr="00C13FF1">
        <w:rPr>
          <w:rFonts w:hint="eastAsia"/>
        </w:rPr>
        <w:t>管道横截面</w:t>
      </w:r>
      <w:r w:rsidR="007145F0" w:rsidRPr="00C13FF1">
        <w:rPr>
          <w:rFonts w:hint="eastAsia"/>
        </w:rPr>
        <w:t>中，水平直径与管壁相交的两侧点位</w:t>
      </w:r>
      <w:r w:rsidRPr="00C13FF1">
        <w:rPr>
          <w:rFonts w:hint="eastAsia"/>
        </w:rPr>
        <w:t>。</w:t>
      </w:r>
    </w:p>
    <w:p w14:paraId="573E8A37" w14:textId="693CB050" w:rsidR="00D525AD" w:rsidRPr="00C13FF1" w:rsidRDefault="007145F0" w:rsidP="007145F0">
      <w:pPr>
        <w:pStyle w:val="affc"/>
        <w:spacing w:before="312" w:after="312"/>
      </w:pPr>
      <w:bookmarkStart w:id="79" w:name="_Toc227158823"/>
      <w:r w:rsidRPr="00C13FF1">
        <w:rPr>
          <w:rFonts w:hint="eastAsia"/>
        </w:rPr>
        <w:t>基本要求</w:t>
      </w:r>
      <w:bookmarkEnd w:id="79"/>
    </w:p>
    <w:p w14:paraId="363B4C34" w14:textId="13FE1A7F" w:rsidR="00762C3A" w:rsidRDefault="00762C3A" w:rsidP="007145F0">
      <w:pPr>
        <w:pStyle w:val="affffffffe"/>
      </w:pPr>
      <w:r>
        <w:rPr>
          <w:rFonts w:hint="eastAsia"/>
        </w:rPr>
        <w:t>光缆固定件安装施工前，应进行强度测试。</w:t>
      </w:r>
    </w:p>
    <w:p w14:paraId="164B4358" w14:textId="5550751F" w:rsidR="00137BC9" w:rsidRDefault="00137BC9" w:rsidP="007145F0">
      <w:pPr>
        <w:pStyle w:val="affffffffe"/>
      </w:pPr>
      <w:r>
        <w:rPr>
          <w:rFonts w:hint="eastAsia"/>
        </w:rPr>
        <w:t>穿缆组件安装施工前，应进行强度测试和密封性测试。</w:t>
      </w:r>
    </w:p>
    <w:p w14:paraId="075AE80C" w14:textId="018CF10C" w:rsidR="00AA356B" w:rsidRPr="00AA356B" w:rsidRDefault="00AA356B" w:rsidP="007145F0">
      <w:pPr>
        <w:pStyle w:val="affffffffe"/>
      </w:pPr>
      <w:r>
        <w:rPr>
          <w:rFonts w:hint="eastAsia"/>
        </w:rPr>
        <w:t>光缆敷设应避免破坏管道内防腐涂层。</w:t>
      </w:r>
    </w:p>
    <w:p w14:paraId="7881FF31" w14:textId="3B2FF5F0" w:rsidR="00941E5B" w:rsidRDefault="00762C3A" w:rsidP="007145F0">
      <w:pPr>
        <w:pStyle w:val="affffffffe"/>
      </w:pPr>
      <w:r>
        <w:rPr>
          <w:rFonts w:hint="eastAsia"/>
        </w:rPr>
        <w:t>管道开孔、穿缆组件和光缆固定件处应做表面防腐处理</w:t>
      </w:r>
      <w:r w:rsidR="00941E5B">
        <w:rPr>
          <w:rFonts w:hint="eastAsia"/>
        </w:rPr>
        <w:t>。</w:t>
      </w:r>
    </w:p>
    <w:p w14:paraId="120C077D" w14:textId="77777777" w:rsidR="009437D1" w:rsidRDefault="003126FA" w:rsidP="007145F0">
      <w:pPr>
        <w:pStyle w:val="affffffffe"/>
      </w:pPr>
      <w:r>
        <w:rPr>
          <w:rFonts w:hint="eastAsia"/>
        </w:rPr>
        <w:t>PCCP管道光缆敷设工艺规程，除应符合本文件外，尚应符合国家及行业现行有关标准的规定。</w:t>
      </w:r>
    </w:p>
    <w:p w14:paraId="7288105D" w14:textId="568B5891" w:rsidR="009437D1" w:rsidRPr="00C13FF1" w:rsidRDefault="003126FA" w:rsidP="007145F0">
      <w:pPr>
        <w:pStyle w:val="affc"/>
        <w:spacing w:before="312" w:after="312"/>
      </w:pPr>
      <w:bookmarkStart w:id="80" w:name="_Toc180339737"/>
      <w:bookmarkStart w:id="81" w:name="_Toc180518701"/>
      <w:bookmarkStart w:id="82" w:name="_Toc181611896"/>
      <w:bookmarkStart w:id="83" w:name="_Toc180327670"/>
      <w:bookmarkStart w:id="84" w:name="_Toc180507743"/>
      <w:bookmarkStart w:id="85" w:name="_Toc227158824"/>
      <w:r w:rsidRPr="00C13FF1">
        <w:rPr>
          <w:rFonts w:hint="eastAsia"/>
        </w:rPr>
        <w:t>准备工作</w:t>
      </w:r>
      <w:bookmarkEnd w:id="80"/>
      <w:bookmarkEnd w:id="81"/>
      <w:bookmarkEnd w:id="82"/>
      <w:bookmarkEnd w:id="83"/>
      <w:bookmarkEnd w:id="84"/>
      <w:bookmarkEnd w:id="85"/>
    </w:p>
    <w:p w14:paraId="3AD1A026" w14:textId="781F0186" w:rsidR="001A6986" w:rsidRPr="001A6986" w:rsidRDefault="001A6986" w:rsidP="001A6986">
      <w:pPr>
        <w:pStyle w:val="affd"/>
        <w:spacing w:before="156" w:after="156"/>
      </w:pPr>
      <w:bookmarkStart w:id="86" w:name="_Toc227158825"/>
      <w:r>
        <w:rPr>
          <w:rFonts w:hint="eastAsia"/>
        </w:rPr>
        <w:t>一般规定</w:t>
      </w:r>
      <w:bookmarkEnd w:id="86"/>
    </w:p>
    <w:p w14:paraId="68E8A456" w14:textId="62EE1653" w:rsidR="009437D1" w:rsidRDefault="003126FA" w:rsidP="001A6986">
      <w:pPr>
        <w:pStyle w:val="afffffffff1"/>
      </w:pPr>
      <w:r>
        <w:rPr>
          <w:rFonts w:hint="eastAsia"/>
        </w:rPr>
        <w:t>准备工作包括人员准备、</w:t>
      </w:r>
      <w:r w:rsidR="00826F44">
        <w:rPr>
          <w:rFonts w:hint="eastAsia"/>
        </w:rPr>
        <w:t>设备</w:t>
      </w:r>
      <w:r>
        <w:rPr>
          <w:rFonts w:hint="eastAsia"/>
        </w:rPr>
        <w:t>准备和材料准备。</w:t>
      </w:r>
    </w:p>
    <w:p w14:paraId="3FF56E74" w14:textId="11DB87A5" w:rsidR="009437D1" w:rsidRDefault="003126FA" w:rsidP="001A6986">
      <w:pPr>
        <w:pStyle w:val="afffffffff1"/>
      </w:pPr>
      <w:r>
        <w:rPr>
          <w:rFonts w:hint="eastAsia"/>
        </w:rPr>
        <w:t>施工人员应为</w:t>
      </w:r>
      <w:r w:rsidR="00826F44">
        <w:rPr>
          <w:rFonts w:hint="eastAsia"/>
        </w:rPr>
        <w:t>经过专业培训的</w:t>
      </w:r>
      <w:r>
        <w:rPr>
          <w:rFonts w:hint="eastAsia"/>
        </w:rPr>
        <w:t>人员。施工前应完成工程概况、工艺流程、机械操作和安全措施等相关培训。</w:t>
      </w:r>
    </w:p>
    <w:p w14:paraId="459B319B" w14:textId="6DD3C531" w:rsidR="009437D1" w:rsidRDefault="00826F44" w:rsidP="001A6986">
      <w:pPr>
        <w:pStyle w:val="afffffffff1"/>
      </w:pPr>
      <w:r>
        <w:rPr>
          <w:rFonts w:hint="eastAsia"/>
        </w:rPr>
        <w:t>设备</w:t>
      </w:r>
      <w:r w:rsidR="003126FA">
        <w:rPr>
          <w:rFonts w:hint="eastAsia"/>
        </w:rPr>
        <w:t>准备包括管道内壁光缆敷设工程涉及的施工机械</w:t>
      </w:r>
      <w:r w:rsidR="00B66CBA">
        <w:rPr>
          <w:rFonts w:hint="eastAsia"/>
        </w:rPr>
        <w:t>和辅助设备</w:t>
      </w:r>
      <w:r w:rsidR="003126FA">
        <w:rPr>
          <w:rFonts w:hint="eastAsia"/>
        </w:rPr>
        <w:t>，并</w:t>
      </w:r>
      <w:r w:rsidR="00DC51EF">
        <w:rPr>
          <w:rFonts w:hint="eastAsia"/>
        </w:rPr>
        <w:t>应</w:t>
      </w:r>
      <w:r w:rsidR="003126FA">
        <w:rPr>
          <w:rFonts w:hint="eastAsia"/>
        </w:rPr>
        <w:t>保证</w:t>
      </w:r>
      <w:r>
        <w:rPr>
          <w:rFonts w:hint="eastAsia"/>
        </w:rPr>
        <w:t>设备</w:t>
      </w:r>
      <w:r w:rsidR="003126FA">
        <w:rPr>
          <w:rFonts w:hint="eastAsia"/>
        </w:rPr>
        <w:t>性能完好。</w:t>
      </w:r>
    </w:p>
    <w:p w14:paraId="1954FA9E" w14:textId="53AA0909" w:rsidR="00A555A2" w:rsidRDefault="003126FA" w:rsidP="001A6986">
      <w:pPr>
        <w:pStyle w:val="afffffffff1"/>
      </w:pPr>
      <w:r>
        <w:rPr>
          <w:rFonts w:hint="eastAsia"/>
        </w:rPr>
        <w:t>材料准备包括管道内壁光缆敷设工程涉及</w:t>
      </w:r>
      <w:r w:rsidR="00882CC9">
        <w:rPr>
          <w:rFonts w:hint="eastAsia"/>
        </w:rPr>
        <w:t>光缆与</w:t>
      </w:r>
      <w:r>
        <w:rPr>
          <w:rFonts w:hint="eastAsia"/>
        </w:rPr>
        <w:t>所有</w:t>
      </w:r>
      <w:r w:rsidR="007A634E">
        <w:rPr>
          <w:rFonts w:hint="eastAsia"/>
        </w:rPr>
        <w:t>辅助材料</w:t>
      </w:r>
      <w:r>
        <w:rPr>
          <w:rFonts w:hint="eastAsia"/>
        </w:rPr>
        <w:t>，并</w:t>
      </w:r>
      <w:r w:rsidR="00DC51EF">
        <w:rPr>
          <w:rFonts w:hint="eastAsia"/>
        </w:rPr>
        <w:t>应</w:t>
      </w:r>
      <w:r>
        <w:rPr>
          <w:rFonts w:hint="eastAsia"/>
        </w:rPr>
        <w:t>保证储量。</w:t>
      </w:r>
    </w:p>
    <w:p w14:paraId="1A7A087F" w14:textId="7FFED540" w:rsidR="009437D1" w:rsidRDefault="00A555A2" w:rsidP="001A6986">
      <w:pPr>
        <w:pStyle w:val="afffffffff1"/>
      </w:pPr>
      <w:r>
        <w:rPr>
          <w:rFonts w:hint="eastAsia"/>
        </w:rPr>
        <w:t>施工作业面</w:t>
      </w:r>
      <w:r w:rsidR="003126FA">
        <w:rPr>
          <w:rFonts w:hint="eastAsia"/>
        </w:rPr>
        <w:t>内</w:t>
      </w:r>
      <w:r>
        <w:rPr>
          <w:rFonts w:hint="eastAsia"/>
        </w:rPr>
        <w:t>应保持</w:t>
      </w:r>
      <w:r w:rsidR="003126FA">
        <w:rPr>
          <w:rFonts w:hint="eastAsia"/>
        </w:rPr>
        <w:t>干燥</w:t>
      </w:r>
      <w:r w:rsidR="00826F44">
        <w:rPr>
          <w:rFonts w:hint="eastAsia"/>
        </w:rPr>
        <w:t>和清洁</w:t>
      </w:r>
      <w:r w:rsidR="003126FA">
        <w:rPr>
          <w:rFonts w:hint="eastAsia"/>
        </w:rPr>
        <w:t>。</w:t>
      </w:r>
    </w:p>
    <w:p w14:paraId="6E47F53A" w14:textId="4EE5FE40" w:rsidR="001A6986" w:rsidRDefault="001A6986" w:rsidP="001A6986">
      <w:pPr>
        <w:pStyle w:val="affd"/>
        <w:spacing w:before="156" w:after="156"/>
      </w:pPr>
      <w:bookmarkStart w:id="87" w:name="_Toc227158826"/>
      <w:r>
        <w:rPr>
          <w:rFonts w:hint="eastAsia"/>
        </w:rPr>
        <w:t>设备与材料</w:t>
      </w:r>
      <w:bookmarkEnd w:id="87"/>
    </w:p>
    <w:p w14:paraId="4D0B9657" w14:textId="77777777" w:rsidR="001A6986" w:rsidRDefault="001A6986" w:rsidP="001A6986">
      <w:pPr>
        <w:pStyle w:val="afffffffff1"/>
      </w:pPr>
      <w:r>
        <w:rPr>
          <w:rFonts w:hint="eastAsia"/>
        </w:rPr>
        <w:t>本文件规定的工艺流程涉及到的主要设备及功能的相关信息见表</w:t>
      </w:r>
      <w:r>
        <w:t>1</w:t>
      </w:r>
      <w:r>
        <w:rPr>
          <w:rFonts w:hint="eastAsia"/>
        </w:rPr>
        <w:t>。</w:t>
      </w:r>
    </w:p>
    <w:p w14:paraId="509365B7" w14:textId="77777777" w:rsidR="001A6986" w:rsidRDefault="001A6986" w:rsidP="001A6986">
      <w:pPr>
        <w:pStyle w:val="aff2"/>
        <w:spacing w:before="156" w:after="156"/>
      </w:pPr>
      <w:r>
        <w:rPr>
          <w:rFonts w:hint="eastAsia"/>
        </w:rPr>
        <w:t>主要设备表</w:t>
      </w:r>
    </w:p>
    <w:tbl>
      <w:tblPr>
        <w:tblStyle w:val="affff7"/>
        <w:tblW w:w="933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667"/>
        <w:gridCol w:w="4667"/>
      </w:tblGrid>
      <w:tr w:rsidR="001A6986" w14:paraId="72230E62" w14:textId="77777777" w:rsidTr="008A7DDA">
        <w:trPr>
          <w:tblHeader/>
          <w:jc w:val="center"/>
        </w:trPr>
        <w:tc>
          <w:tcPr>
            <w:tcW w:w="4667" w:type="dxa"/>
            <w:tcBorders>
              <w:top w:val="single" w:sz="8" w:space="0" w:color="auto"/>
              <w:bottom w:val="single" w:sz="8" w:space="0" w:color="auto"/>
            </w:tcBorders>
            <w:vAlign w:val="center"/>
          </w:tcPr>
          <w:p w14:paraId="41B1FCB7" w14:textId="77777777" w:rsidR="001A6986" w:rsidRDefault="001A6986" w:rsidP="008A7DDA">
            <w:pPr>
              <w:pStyle w:val="afffffffff9"/>
              <w:ind w:left="780" w:hanging="360"/>
            </w:pPr>
            <w:r>
              <w:rPr>
                <w:rFonts w:hint="eastAsia"/>
              </w:rPr>
              <w:t>设备名称</w:t>
            </w:r>
          </w:p>
        </w:tc>
        <w:tc>
          <w:tcPr>
            <w:tcW w:w="4667" w:type="dxa"/>
            <w:tcBorders>
              <w:top w:val="single" w:sz="8" w:space="0" w:color="auto"/>
              <w:bottom w:val="single" w:sz="8" w:space="0" w:color="auto"/>
            </w:tcBorders>
            <w:vAlign w:val="center"/>
          </w:tcPr>
          <w:p w14:paraId="6438CD26" w14:textId="77777777" w:rsidR="001A6986" w:rsidRDefault="001A6986" w:rsidP="008A7DDA">
            <w:pPr>
              <w:pStyle w:val="afffffffff9"/>
              <w:ind w:left="780" w:hanging="360"/>
            </w:pPr>
            <w:r>
              <w:rPr>
                <w:rFonts w:hint="eastAsia"/>
              </w:rPr>
              <w:t>功能</w:t>
            </w:r>
          </w:p>
        </w:tc>
      </w:tr>
      <w:tr w:rsidR="001A6986" w14:paraId="293CF52F" w14:textId="77777777" w:rsidTr="008A7DDA">
        <w:trPr>
          <w:jc w:val="center"/>
        </w:trPr>
        <w:tc>
          <w:tcPr>
            <w:tcW w:w="4667" w:type="dxa"/>
            <w:vAlign w:val="center"/>
          </w:tcPr>
          <w:p w14:paraId="45EBAECD" w14:textId="77777777" w:rsidR="001A6986" w:rsidRDefault="001A6986" w:rsidP="008A7DDA">
            <w:pPr>
              <w:pStyle w:val="afffffffff9"/>
              <w:ind w:left="780" w:hanging="360"/>
            </w:pPr>
            <w:r>
              <w:rPr>
                <w:rFonts w:hint="eastAsia"/>
              </w:rPr>
              <w:t>光缆熔接机</w:t>
            </w:r>
          </w:p>
        </w:tc>
        <w:tc>
          <w:tcPr>
            <w:tcW w:w="4667" w:type="dxa"/>
            <w:vAlign w:val="center"/>
          </w:tcPr>
          <w:p w14:paraId="7D9DC935" w14:textId="77777777" w:rsidR="001A6986" w:rsidRDefault="001A6986" w:rsidP="008A7DDA">
            <w:pPr>
              <w:pStyle w:val="afffffffff9"/>
              <w:ind w:left="780" w:hanging="360"/>
            </w:pPr>
            <w:r>
              <w:rPr>
                <w:rFonts w:hint="eastAsia"/>
              </w:rPr>
              <w:t>熔接光缆</w:t>
            </w:r>
          </w:p>
        </w:tc>
      </w:tr>
      <w:tr w:rsidR="001A6986" w14:paraId="07D3F439" w14:textId="77777777" w:rsidTr="008A7DDA">
        <w:trPr>
          <w:jc w:val="center"/>
        </w:trPr>
        <w:tc>
          <w:tcPr>
            <w:tcW w:w="4667" w:type="dxa"/>
            <w:vAlign w:val="center"/>
          </w:tcPr>
          <w:p w14:paraId="2296DA87" w14:textId="77777777" w:rsidR="001A6986" w:rsidRDefault="001A6986" w:rsidP="008A7DDA">
            <w:pPr>
              <w:pStyle w:val="afffffffff9"/>
              <w:ind w:left="780" w:hanging="360"/>
            </w:pPr>
            <w:r>
              <w:rPr>
                <w:rFonts w:hint="eastAsia"/>
              </w:rPr>
              <w:t>光时域反射仪</w:t>
            </w:r>
          </w:p>
        </w:tc>
        <w:tc>
          <w:tcPr>
            <w:tcW w:w="4667" w:type="dxa"/>
            <w:vAlign w:val="center"/>
          </w:tcPr>
          <w:p w14:paraId="104A2757" w14:textId="77777777" w:rsidR="001A6986" w:rsidRDefault="001A6986" w:rsidP="008A7DDA">
            <w:pPr>
              <w:pStyle w:val="afffffffff9"/>
              <w:ind w:left="780" w:hanging="360"/>
            </w:pPr>
            <w:r>
              <w:rPr>
                <w:rFonts w:hint="eastAsia"/>
              </w:rPr>
              <w:t>检查熔接情况，检查全链路光损</w:t>
            </w:r>
          </w:p>
        </w:tc>
      </w:tr>
      <w:tr w:rsidR="001A6986" w14:paraId="663AECDB" w14:textId="77777777" w:rsidTr="008A7DDA">
        <w:trPr>
          <w:jc w:val="center"/>
        </w:trPr>
        <w:tc>
          <w:tcPr>
            <w:tcW w:w="4667" w:type="dxa"/>
            <w:vAlign w:val="center"/>
          </w:tcPr>
          <w:p w14:paraId="694CEA59" w14:textId="77777777" w:rsidR="001A6986" w:rsidRDefault="001A6986" w:rsidP="008A7DDA">
            <w:pPr>
              <w:pStyle w:val="afffffffff9"/>
              <w:ind w:left="780" w:hanging="360"/>
            </w:pPr>
            <w:r>
              <w:rPr>
                <w:rFonts w:hint="eastAsia"/>
              </w:rPr>
              <w:t>光缆接续盒</w:t>
            </w:r>
          </w:p>
        </w:tc>
        <w:tc>
          <w:tcPr>
            <w:tcW w:w="4667" w:type="dxa"/>
            <w:vAlign w:val="center"/>
          </w:tcPr>
          <w:p w14:paraId="46C748A6" w14:textId="77777777" w:rsidR="001A6986" w:rsidRDefault="001A6986" w:rsidP="008A7DDA">
            <w:pPr>
              <w:pStyle w:val="afffffffff9"/>
              <w:ind w:left="780" w:hanging="360"/>
            </w:pPr>
            <w:r>
              <w:rPr>
                <w:rFonts w:hint="eastAsia"/>
              </w:rPr>
              <w:t>保护光缆接头</w:t>
            </w:r>
          </w:p>
        </w:tc>
      </w:tr>
      <w:tr w:rsidR="001A6986" w14:paraId="4E205B51" w14:textId="77777777" w:rsidTr="008A7DDA">
        <w:trPr>
          <w:jc w:val="center"/>
        </w:trPr>
        <w:tc>
          <w:tcPr>
            <w:tcW w:w="4667" w:type="dxa"/>
            <w:vAlign w:val="center"/>
          </w:tcPr>
          <w:p w14:paraId="7D9D849E" w14:textId="77777777" w:rsidR="001A6986" w:rsidRDefault="001A6986" w:rsidP="008A7DDA">
            <w:pPr>
              <w:pStyle w:val="afffffffff9"/>
              <w:ind w:left="780" w:hanging="360"/>
            </w:pPr>
            <w:r>
              <w:rPr>
                <w:rFonts w:hint="eastAsia"/>
              </w:rPr>
              <w:t>穿缆组件</w:t>
            </w:r>
          </w:p>
        </w:tc>
        <w:tc>
          <w:tcPr>
            <w:tcW w:w="4667" w:type="dxa"/>
            <w:vAlign w:val="center"/>
          </w:tcPr>
          <w:p w14:paraId="1EF5934B" w14:textId="77777777" w:rsidR="001A6986" w:rsidRDefault="001A6986" w:rsidP="008A7DDA">
            <w:pPr>
              <w:pStyle w:val="afffffffff9"/>
              <w:ind w:left="780" w:hanging="360"/>
            </w:pPr>
            <w:r>
              <w:rPr>
                <w:rFonts w:hint="eastAsia"/>
              </w:rPr>
              <w:t>穿缆</w:t>
            </w:r>
          </w:p>
        </w:tc>
      </w:tr>
    </w:tbl>
    <w:p w14:paraId="26423046" w14:textId="77777777" w:rsidR="001A6986" w:rsidRDefault="001A6986" w:rsidP="001A6986">
      <w:pPr>
        <w:pStyle w:val="afffffffff1"/>
        <w:numPr>
          <w:ilvl w:val="0"/>
          <w:numId w:val="0"/>
        </w:numPr>
      </w:pPr>
    </w:p>
    <w:p w14:paraId="4B37DCE1" w14:textId="19DBF491" w:rsidR="001A6986" w:rsidRDefault="001A6986" w:rsidP="001A6986">
      <w:pPr>
        <w:pStyle w:val="afffffffff1"/>
      </w:pPr>
      <w:r>
        <w:rPr>
          <w:rFonts w:hint="eastAsia"/>
        </w:rPr>
        <w:t>本文件规定的工艺流程涉及到的主要材料及功能的相关信息见表</w:t>
      </w:r>
      <w:r>
        <w:t>2</w:t>
      </w:r>
      <w:r>
        <w:rPr>
          <w:rFonts w:hint="eastAsia"/>
        </w:rPr>
        <w:t>。</w:t>
      </w:r>
    </w:p>
    <w:p w14:paraId="392183F2" w14:textId="77777777" w:rsidR="001A6986" w:rsidRDefault="001A6986" w:rsidP="001A6986">
      <w:pPr>
        <w:pStyle w:val="aff2"/>
        <w:spacing w:before="156" w:after="156"/>
      </w:pPr>
      <w:r>
        <w:rPr>
          <w:rFonts w:hint="eastAsia"/>
        </w:rPr>
        <w:t>主要材料表</w:t>
      </w:r>
    </w:p>
    <w:tbl>
      <w:tblPr>
        <w:tblStyle w:val="affff7"/>
        <w:tblW w:w="936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340"/>
        <w:gridCol w:w="2342"/>
        <w:gridCol w:w="4682"/>
      </w:tblGrid>
      <w:tr w:rsidR="001A6986" w14:paraId="2742F0BA" w14:textId="77777777" w:rsidTr="008A7DDA">
        <w:trPr>
          <w:trHeight w:val="246"/>
          <w:tblHeader/>
          <w:jc w:val="center"/>
        </w:trPr>
        <w:tc>
          <w:tcPr>
            <w:tcW w:w="4682" w:type="dxa"/>
            <w:gridSpan w:val="2"/>
            <w:tcBorders>
              <w:top w:val="single" w:sz="8" w:space="0" w:color="auto"/>
              <w:bottom w:val="single" w:sz="8" w:space="0" w:color="auto"/>
            </w:tcBorders>
            <w:vAlign w:val="center"/>
          </w:tcPr>
          <w:p w14:paraId="55CFBD72" w14:textId="77777777" w:rsidR="001A6986" w:rsidRDefault="001A6986" w:rsidP="008A7DDA">
            <w:pPr>
              <w:pStyle w:val="afffffffff9"/>
              <w:ind w:left="780" w:hanging="360"/>
            </w:pPr>
            <w:r>
              <w:rPr>
                <w:rFonts w:hint="eastAsia"/>
              </w:rPr>
              <w:t>材料名称</w:t>
            </w:r>
          </w:p>
        </w:tc>
        <w:tc>
          <w:tcPr>
            <w:tcW w:w="4682" w:type="dxa"/>
            <w:tcBorders>
              <w:top w:val="single" w:sz="8" w:space="0" w:color="auto"/>
              <w:bottom w:val="single" w:sz="8" w:space="0" w:color="auto"/>
            </w:tcBorders>
            <w:vAlign w:val="center"/>
          </w:tcPr>
          <w:p w14:paraId="1DA392C9" w14:textId="77777777" w:rsidR="001A6986" w:rsidRDefault="001A6986" w:rsidP="008A7DDA">
            <w:pPr>
              <w:pStyle w:val="afffffffff9"/>
              <w:ind w:left="780" w:hanging="360"/>
            </w:pPr>
            <w:r>
              <w:rPr>
                <w:rFonts w:hint="eastAsia"/>
              </w:rPr>
              <w:t>功能</w:t>
            </w:r>
          </w:p>
        </w:tc>
      </w:tr>
      <w:tr w:rsidR="001A6986" w14:paraId="01E858D5" w14:textId="77777777" w:rsidTr="008A7DDA">
        <w:trPr>
          <w:trHeight w:val="246"/>
          <w:jc w:val="center"/>
        </w:trPr>
        <w:tc>
          <w:tcPr>
            <w:tcW w:w="4682" w:type="dxa"/>
            <w:gridSpan w:val="2"/>
            <w:tcBorders>
              <w:top w:val="single" w:sz="8" w:space="0" w:color="auto"/>
            </w:tcBorders>
            <w:vAlign w:val="center"/>
          </w:tcPr>
          <w:p w14:paraId="4E19E2E4" w14:textId="77777777" w:rsidR="001A6986" w:rsidRDefault="001A6986" w:rsidP="008A7DDA">
            <w:pPr>
              <w:pStyle w:val="afffffffff9"/>
              <w:ind w:left="780" w:hanging="360"/>
            </w:pPr>
            <w:r>
              <w:rPr>
                <w:rFonts w:hint="eastAsia"/>
              </w:rPr>
              <w:t>光缆</w:t>
            </w:r>
          </w:p>
        </w:tc>
        <w:tc>
          <w:tcPr>
            <w:tcW w:w="4682" w:type="dxa"/>
            <w:tcBorders>
              <w:top w:val="single" w:sz="8" w:space="0" w:color="auto"/>
            </w:tcBorders>
            <w:vAlign w:val="center"/>
          </w:tcPr>
          <w:p w14:paraId="52221E11" w14:textId="77777777" w:rsidR="001A6986" w:rsidRDefault="001A6986" w:rsidP="008A7DDA">
            <w:pPr>
              <w:pStyle w:val="afffffffff9"/>
              <w:ind w:left="780" w:hanging="360"/>
            </w:pPr>
            <w:r>
              <w:rPr>
                <w:rFonts w:hint="eastAsia"/>
              </w:rPr>
              <w:t>传输信号</w:t>
            </w:r>
          </w:p>
        </w:tc>
      </w:tr>
      <w:tr w:rsidR="001A6986" w14:paraId="78F24E5B" w14:textId="77777777" w:rsidTr="008A7DDA">
        <w:trPr>
          <w:trHeight w:val="246"/>
          <w:jc w:val="center"/>
        </w:trPr>
        <w:tc>
          <w:tcPr>
            <w:tcW w:w="2340" w:type="dxa"/>
            <w:vMerge w:val="restart"/>
            <w:vAlign w:val="center"/>
          </w:tcPr>
          <w:p w14:paraId="49A49103" w14:textId="77777777" w:rsidR="001A6986" w:rsidRDefault="001A6986" w:rsidP="008A7DDA">
            <w:pPr>
              <w:pStyle w:val="afffffffff9"/>
              <w:ind w:left="780" w:hanging="360"/>
            </w:pPr>
            <w:r>
              <w:rPr>
                <w:rFonts w:hint="eastAsia"/>
              </w:rPr>
              <w:t>光缆固定件</w:t>
            </w:r>
          </w:p>
        </w:tc>
        <w:tc>
          <w:tcPr>
            <w:tcW w:w="2341" w:type="dxa"/>
            <w:vAlign w:val="center"/>
          </w:tcPr>
          <w:p w14:paraId="495BEB52" w14:textId="77777777" w:rsidR="001A6986" w:rsidRDefault="001A6986" w:rsidP="008A7DDA">
            <w:pPr>
              <w:pStyle w:val="afffffffff9"/>
              <w:ind w:left="780" w:hanging="360"/>
            </w:pPr>
            <w:r>
              <w:rPr>
                <w:rFonts w:hint="eastAsia"/>
              </w:rPr>
              <w:t>卡具</w:t>
            </w:r>
          </w:p>
        </w:tc>
        <w:tc>
          <w:tcPr>
            <w:tcW w:w="4682" w:type="dxa"/>
            <w:vMerge w:val="restart"/>
            <w:vAlign w:val="center"/>
          </w:tcPr>
          <w:p w14:paraId="665F815A" w14:textId="77777777" w:rsidR="001A6986" w:rsidRDefault="001A6986" w:rsidP="008A7DDA">
            <w:pPr>
              <w:pStyle w:val="afffffffff9"/>
              <w:ind w:left="780" w:hanging="360"/>
            </w:pPr>
            <w:r>
              <w:rPr>
                <w:rFonts w:hint="eastAsia"/>
              </w:rPr>
              <w:t>固定光缆</w:t>
            </w:r>
          </w:p>
        </w:tc>
      </w:tr>
      <w:tr w:rsidR="001A6986" w14:paraId="2359C5BA" w14:textId="77777777" w:rsidTr="008A7DDA">
        <w:trPr>
          <w:trHeight w:val="257"/>
          <w:jc w:val="center"/>
        </w:trPr>
        <w:tc>
          <w:tcPr>
            <w:tcW w:w="2340" w:type="dxa"/>
            <w:vMerge/>
            <w:vAlign w:val="center"/>
          </w:tcPr>
          <w:p w14:paraId="02B4F226" w14:textId="77777777" w:rsidR="001A6986" w:rsidRDefault="001A6986" w:rsidP="008A7DDA">
            <w:pPr>
              <w:pStyle w:val="afffffffff9"/>
              <w:ind w:left="780" w:hanging="360"/>
            </w:pPr>
          </w:p>
        </w:tc>
        <w:tc>
          <w:tcPr>
            <w:tcW w:w="2341" w:type="dxa"/>
            <w:vAlign w:val="center"/>
          </w:tcPr>
          <w:p w14:paraId="72BA3D4B" w14:textId="77777777" w:rsidR="001A6986" w:rsidRDefault="001A6986" w:rsidP="008A7DDA">
            <w:pPr>
              <w:pStyle w:val="afffffffff9"/>
              <w:ind w:left="780" w:hanging="360"/>
            </w:pPr>
            <w:r>
              <w:rPr>
                <w:rFonts w:hint="eastAsia"/>
              </w:rPr>
              <w:t>螺栓</w:t>
            </w:r>
          </w:p>
        </w:tc>
        <w:tc>
          <w:tcPr>
            <w:tcW w:w="4682" w:type="dxa"/>
            <w:vMerge/>
            <w:vAlign w:val="center"/>
          </w:tcPr>
          <w:p w14:paraId="6DCE6DDE" w14:textId="77777777" w:rsidR="001A6986" w:rsidRDefault="001A6986" w:rsidP="008A7DDA">
            <w:pPr>
              <w:pStyle w:val="afffffffff9"/>
              <w:ind w:left="780" w:hanging="360"/>
            </w:pPr>
          </w:p>
        </w:tc>
      </w:tr>
      <w:tr w:rsidR="001A6986" w14:paraId="17386976" w14:textId="77777777" w:rsidTr="008A7DDA">
        <w:trPr>
          <w:trHeight w:val="246"/>
          <w:jc w:val="center"/>
        </w:trPr>
        <w:tc>
          <w:tcPr>
            <w:tcW w:w="4682" w:type="dxa"/>
            <w:gridSpan w:val="2"/>
            <w:vAlign w:val="center"/>
          </w:tcPr>
          <w:p w14:paraId="46032F96" w14:textId="77777777" w:rsidR="001A6986" w:rsidRDefault="001A6986" w:rsidP="008A7DDA">
            <w:pPr>
              <w:pStyle w:val="afffffffff9"/>
              <w:ind w:left="780" w:hanging="360"/>
            </w:pPr>
            <w:r>
              <w:rPr>
                <w:rFonts w:hint="eastAsia"/>
              </w:rPr>
              <w:t>结构胶</w:t>
            </w:r>
          </w:p>
        </w:tc>
        <w:tc>
          <w:tcPr>
            <w:tcW w:w="4682" w:type="dxa"/>
            <w:vAlign w:val="center"/>
          </w:tcPr>
          <w:p w14:paraId="03455E1E" w14:textId="77777777" w:rsidR="001A6986" w:rsidRDefault="001A6986" w:rsidP="008A7DDA">
            <w:pPr>
              <w:pStyle w:val="afffffffff9"/>
              <w:ind w:left="780" w:hanging="360"/>
            </w:pPr>
            <w:r>
              <w:rPr>
                <w:rFonts w:hint="eastAsia"/>
              </w:rPr>
              <w:t>粘贴光缆固定件</w:t>
            </w:r>
          </w:p>
        </w:tc>
      </w:tr>
      <w:tr w:rsidR="001A6986" w14:paraId="19DBDC01" w14:textId="77777777" w:rsidTr="008A7DDA">
        <w:trPr>
          <w:trHeight w:val="246"/>
          <w:jc w:val="center"/>
        </w:trPr>
        <w:tc>
          <w:tcPr>
            <w:tcW w:w="4682" w:type="dxa"/>
            <w:gridSpan w:val="2"/>
            <w:vAlign w:val="center"/>
          </w:tcPr>
          <w:p w14:paraId="6A328F10" w14:textId="77777777" w:rsidR="001A6986" w:rsidRDefault="001A6986" w:rsidP="008A7DDA">
            <w:pPr>
              <w:pStyle w:val="afffffffff9"/>
              <w:ind w:left="780" w:hanging="360"/>
            </w:pPr>
            <w:r>
              <w:rPr>
                <w:rFonts w:hint="eastAsia"/>
              </w:rPr>
              <w:t>防腐漆</w:t>
            </w:r>
          </w:p>
        </w:tc>
        <w:tc>
          <w:tcPr>
            <w:tcW w:w="4682" w:type="dxa"/>
            <w:vAlign w:val="center"/>
          </w:tcPr>
          <w:p w14:paraId="30A73653" w14:textId="77777777" w:rsidR="001A6986" w:rsidRDefault="001A6986" w:rsidP="008A7DDA">
            <w:pPr>
              <w:pStyle w:val="afffffffff9"/>
              <w:ind w:left="780" w:hanging="360"/>
            </w:pPr>
            <w:r>
              <w:rPr>
                <w:rFonts w:hint="eastAsia"/>
              </w:rPr>
              <w:t>防腐</w:t>
            </w:r>
          </w:p>
        </w:tc>
      </w:tr>
      <w:tr w:rsidR="001A6986" w14:paraId="335F131F" w14:textId="77777777" w:rsidTr="008A7DDA">
        <w:trPr>
          <w:trHeight w:val="246"/>
          <w:jc w:val="center"/>
        </w:trPr>
        <w:tc>
          <w:tcPr>
            <w:tcW w:w="4682" w:type="dxa"/>
            <w:gridSpan w:val="2"/>
            <w:vAlign w:val="center"/>
          </w:tcPr>
          <w:p w14:paraId="2293E1A4" w14:textId="77777777" w:rsidR="001A6986" w:rsidRDefault="001A6986" w:rsidP="008A7DDA">
            <w:pPr>
              <w:pStyle w:val="afffffffff9"/>
              <w:ind w:left="780" w:hanging="360"/>
            </w:pPr>
            <w:r>
              <w:rPr>
                <w:rFonts w:hint="eastAsia"/>
              </w:rPr>
              <w:t>聚乙烯管</w:t>
            </w:r>
          </w:p>
        </w:tc>
        <w:tc>
          <w:tcPr>
            <w:tcW w:w="4682" w:type="dxa"/>
            <w:vAlign w:val="center"/>
          </w:tcPr>
          <w:p w14:paraId="1E440ACD" w14:textId="77777777" w:rsidR="001A6986" w:rsidRDefault="001A6986" w:rsidP="008A7DDA">
            <w:pPr>
              <w:pStyle w:val="afffffffff9"/>
              <w:ind w:left="780" w:hanging="360"/>
            </w:pPr>
            <w:r>
              <w:rPr>
                <w:rFonts w:hint="eastAsia"/>
              </w:rPr>
              <w:t>保护光缆</w:t>
            </w:r>
          </w:p>
        </w:tc>
      </w:tr>
      <w:tr w:rsidR="001A6986" w14:paraId="60C8F756" w14:textId="77777777" w:rsidTr="008A7DDA">
        <w:trPr>
          <w:trHeight w:val="246"/>
          <w:jc w:val="center"/>
        </w:trPr>
        <w:tc>
          <w:tcPr>
            <w:tcW w:w="4682" w:type="dxa"/>
            <w:gridSpan w:val="2"/>
            <w:vAlign w:val="center"/>
          </w:tcPr>
          <w:p w14:paraId="616D4C06" w14:textId="77777777" w:rsidR="001A6986" w:rsidRDefault="001A6986" w:rsidP="008A7DDA">
            <w:pPr>
              <w:pStyle w:val="afffffffff9"/>
              <w:ind w:left="780" w:hanging="360"/>
            </w:pPr>
            <w:r>
              <w:rPr>
                <w:rFonts w:hint="eastAsia"/>
              </w:rPr>
              <w:t>扎带</w:t>
            </w:r>
          </w:p>
        </w:tc>
        <w:tc>
          <w:tcPr>
            <w:tcW w:w="4682" w:type="dxa"/>
            <w:vAlign w:val="center"/>
          </w:tcPr>
          <w:p w14:paraId="390A7220" w14:textId="77777777" w:rsidR="001A6986" w:rsidRDefault="001A6986" w:rsidP="008A7DDA">
            <w:pPr>
              <w:pStyle w:val="afffffffff9"/>
              <w:ind w:left="780" w:hanging="360"/>
            </w:pPr>
            <w:r>
              <w:rPr>
                <w:rFonts w:hint="eastAsia"/>
              </w:rPr>
              <w:t>固定光缆</w:t>
            </w:r>
          </w:p>
        </w:tc>
      </w:tr>
      <w:tr w:rsidR="001A6986" w14:paraId="7B479FA1" w14:textId="77777777" w:rsidTr="008A7DDA">
        <w:trPr>
          <w:trHeight w:val="246"/>
          <w:jc w:val="center"/>
        </w:trPr>
        <w:tc>
          <w:tcPr>
            <w:tcW w:w="4682" w:type="dxa"/>
            <w:gridSpan w:val="2"/>
            <w:vAlign w:val="center"/>
          </w:tcPr>
          <w:p w14:paraId="18C5838C" w14:textId="77777777" w:rsidR="001A6986" w:rsidRDefault="001A6986" w:rsidP="008A7DDA">
            <w:pPr>
              <w:pStyle w:val="afffffffff9"/>
              <w:ind w:left="780" w:hanging="360"/>
            </w:pPr>
            <w:r>
              <w:rPr>
                <w:rFonts w:hint="eastAsia"/>
              </w:rPr>
              <w:t>密封胶</w:t>
            </w:r>
          </w:p>
        </w:tc>
        <w:tc>
          <w:tcPr>
            <w:tcW w:w="4682" w:type="dxa"/>
            <w:vAlign w:val="center"/>
          </w:tcPr>
          <w:p w14:paraId="6C545B83" w14:textId="77777777" w:rsidR="001A6986" w:rsidRDefault="001A6986" w:rsidP="008A7DDA">
            <w:pPr>
              <w:pStyle w:val="afffffffff9"/>
              <w:ind w:left="780" w:hanging="360"/>
            </w:pPr>
            <w:r>
              <w:rPr>
                <w:rFonts w:hint="eastAsia"/>
              </w:rPr>
              <w:t>密封光缆接头</w:t>
            </w:r>
          </w:p>
        </w:tc>
      </w:tr>
      <w:tr w:rsidR="001A6986" w14:paraId="654F3CC8" w14:textId="77777777" w:rsidTr="008A7DDA">
        <w:trPr>
          <w:trHeight w:val="246"/>
          <w:jc w:val="center"/>
        </w:trPr>
        <w:tc>
          <w:tcPr>
            <w:tcW w:w="4682" w:type="dxa"/>
            <w:gridSpan w:val="2"/>
            <w:tcBorders>
              <w:bottom w:val="single" w:sz="8" w:space="0" w:color="auto"/>
            </w:tcBorders>
            <w:vAlign w:val="center"/>
          </w:tcPr>
          <w:p w14:paraId="05C3EB30" w14:textId="77777777" w:rsidR="001A6986" w:rsidRDefault="001A6986" w:rsidP="008A7DDA">
            <w:pPr>
              <w:pStyle w:val="afffffffff9"/>
              <w:ind w:left="780" w:hanging="360"/>
            </w:pPr>
            <w:r>
              <w:rPr>
                <w:rFonts w:hint="eastAsia"/>
              </w:rPr>
              <w:t>耐磨橡胶</w:t>
            </w:r>
          </w:p>
        </w:tc>
        <w:tc>
          <w:tcPr>
            <w:tcW w:w="4682" w:type="dxa"/>
            <w:tcBorders>
              <w:bottom w:val="single" w:sz="8" w:space="0" w:color="auto"/>
            </w:tcBorders>
            <w:vAlign w:val="center"/>
          </w:tcPr>
          <w:p w14:paraId="4822421D" w14:textId="77777777" w:rsidR="001A6986" w:rsidRDefault="001A6986" w:rsidP="008A7DDA">
            <w:pPr>
              <w:pStyle w:val="afffffffff9"/>
              <w:ind w:left="780" w:hanging="360"/>
            </w:pPr>
            <w:r>
              <w:rPr>
                <w:rFonts w:hint="eastAsia"/>
              </w:rPr>
              <w:t>保护光缆</w:t>
            </w:r>
          </w:p>
        </w:tc>
      </w:tr>
    </w:tbl>
    <w:p w14:paraId="710C4D44" w14:textId="1E45F8AB" w:rsidR="007145F0" w:rsidRPr="00C13FF1" w:rsidRDefault="001A6986" w:rsidP="007145F0">
      <w:pPr>
        <w:pStyle w:val="affc"/>
        <w:spacing w:before="312" w:after="312"/>
      </w:pPr>
      <w:bookmarkStart w:id="88" w:name="_Toc227158827"/>
      <w:r w:rsidRPr="00C13FF1">
        <w:rPr>
          <w:rFonts w:hint="eastAsia"/>
        </w:rPr>
        <w:lastRenderedPageBreak/>
        <w:t>敷设工艺</w:t>
      </w:r>
      <w:bookmarkEnd w:id="88"/>
    </w:p>
    <w:p w14:paraId="56A4BC7D" w14:textId="7A1FDC49" w:rsidR="009437D1" w:rsidRPr="00850BFA" w:rsidRDefault="00B6483E" w:rsidP="00BA009D">
      <w:pPr>
        <w:pStyle w:val="affd"/>
        <w:spacing w:before="156" w:after="156"/>
      </w:pPr>
      <w:bookmarkStart w:id="89" w:name="_Toc180507744"/>
      <w:bookmarkStart w:id="90" w:name="_Toc180327671"/>
      <w:bookmarkStart w:id="91" w:name="_Toc180339738"/>
      <w:bookmarkStart w:id="92" w:name="_Toc180518702"/>
      <w:bookmarkStart w:id="93" w:name="_Toc181611897"/>
      <w:bookmarkStart w:id="94" w:name="_Toc227158828"/>
      <w:r w:rsidRPr="00850BFA">
        <w:rPr>
          <w:rFonts w:hint="eastAsia"/>
        </w:rPr>
        <w:t>光缆</w:t>
      </w:r>
      <w:r w:rsidR="003126FA" w:rsidRPr="00850BFA">
        <w:rPr>
          <w:rFonts w:hint="eastAsia"/>
        </w:rPr>
        <w:t>放线</w:t>
      </w:r>
      <w:bookmarkEnd w:id="89"/>
      <w:bookmarkEnd w:id="90"/>
      <w:bookmarkEnd w:id="91"/>
      <w:bookmarkEnd w:id="92"/>
      <w:bookmarkEnd w:id="93"/>
      <w:bookmarkEnd w:id="94"/>
    </w:p>
    <w:p w14:paraId="08DFE4C6" w14:textId="0A9491DB" w:rsidR="009437D1" w:rsidRPr="00850BFA" w:rsidRDefault="00B6483E">
      <w:pPr>
        <w:pStyle w:val="afffffffff1"/>
      </w:pPr>
      <w:r w:rsidRPr="00850BFA">
        <w:rPr>
          <w:rFonts w:hint="eastAsia"/>
        </w:rPr>
        <w:t>光缆</w:t>
      </w:r>
      <w:r w:rsidR="003126FA" w:rsidRPr="00850BFA">
        <w:rPr>
          <w:rFonts w:hint="eastAsia"/>
        </w:rPr>
        <w:t>放线</w:t>
      </w:r>
      <w:r w:rsidR="00DC51EF">
        <w:rPr>
          <w:rFonts w:hint="eastAsia"/>
        </w:rPr>
        <w:t>应</w:t>
      </w:r>
      <w:r w:rsidR="003126FA" w:rsidRPr="00850BFA">
        <w:rPr>
          <w:rFonts w:hint="eastAsia"/>
        </w:rPr>
        <w:t>采用专业设备测量定位，标记光缆安装轴线以及光缆固定件安装位置。</w:t>
      </w:r>
    </w:p>
    <w:p w14:paraId="10583FD9" w14:textId="6BFC52ED" w:rsidR="009437D1" w:rsidRPr="00850BFA" w:rsidRDefault="003126FA">
      <w:pPr>
        <w:pStyle w:val="afffffffff1"/>
      </w:pPr>
      <w:r w:rsidRPr="00850BFA">
        <w:rPr>
          <w:rFonts w:hint="eastAsia"/>
        </w:rPr>
        <w:t>单条光缆安装位置</w:t>
      </w:r>
      <w:r w:rsidR="004330E5" w:rsidRPr="00850BFA">
        <w:rPr>
          <w:rFonts w:hint="eastAsia"/>
        </w:rPr>
        <w:t>宜</w:t>
      </w:r>
      <w:r w:rsidRPr="00850BFA">
        <w:rPr>
          <w:rFonts w:hint="eastAsia"/>
        </w:rPr>
        <w:t>在</w:t>
      </w:r>
      <w:r w:rsidR="004330E5" w:rsidRPr="00FB6FCA">
        <w:rPr>
          <w:rFonts w:hint="eastAsia"/>
        </w:rPr>
        <w:t>管腰</w:t>
      </w:r>
      <w:r w:rsidR="0084687D" w:rsidRPr="00850BFA">
        <w:rPr>
          <w:rFonts w:hint="eastAsia"/>
        </w:rPr>
        <w:t>以</w:t>
      </w:r>
      <w:r w:rsidRPr="00850BFA">
        <w:rPr>
          <w:rFonts w:hint="eastAsia"/>
        </w:rPr>
        <w:t>下45°位置。</w:t>
      </w:r>
    </w:p>
    <w:p w14:paraId="249618FD" w14:textId="6D72AEA4" w:rsidR="009437D1" w:rsidRPr="00850BFA" w:rsidRDefault="003126FA">
      <w:pPr>
        <w:pStyle w:val="afffffffff1"/>
      </w:pPr>
      <w:r w:rsidRPr="00850BFA">
        <w:rPr>
          <w:rFonts w:hint="eastAsia"/>
        </w:rPr>
        <w:t>多条光缆安装位置</w:t>
      </w:r>
      <w:r w:rsidR="004330E5" w:rsidRPr="00850BFA">
        <w:rPr>
          <w:rFonts w:hint="eastAsia"/>
        </w:rPr>
        <w:t>宜</w:t>
      </w:r>
      <w:r w:rsidRPr="00850BFA">
        <w:rPr>
          <w:rFonts w:hint="eastAsia"/>
        </w:rPr>
        <w:t>优先考虑</w:t>
      </w:r>
      <w:r w:rsidR="004330E5" w:rsidRPr="00850BFA">
        <w:rPr>
          <w:rFonts w:hint="eastAsia"/>
        </w:rPr>
        <w:t>管腰</w:t>
      </w:r>
      <w:r w:rsidRPr="00850BFA">
        <w:rPr>
          <w:rFonts w:hint="eastAsia"/>
        </w:rPr>
        <w:t>上、下45°位置，对称敷设。</w:t>
      </w:r>
    </w:p>
    <w:p w14:paraId="2D495B62" w14:textId="1036A27E" w:rsidR="009437D1" w:rsidRDefault="003126FA">
      <w:pPr>
        <w:pStyle w:val="afffffffff1"/>
      </w:pPr>
      <w:r w:rsidRPr="00850BFA">
        <w:rPr>
          <w:rFonts w:hint="eastAsia"/>
        </w:rPr>
        <w:t>光缆</w:t>
      </w:r>
      <w:r w:rsidR="00C905F1" w:rsidRPr="00850BFA">
        <w:rPr>
          <w:rFonts w:hint="eastAsia"/>
        </w:rPr>
        <w:t>纵向</w:t>
      </w:r>
      <w:r w:rsidRPr="00850BFA">
        <w:rPr>
          <w:rFonts w:hint="eastAsia"/>
        </w:rPr>
        <w:t>固定间隔不</w:t>
      </w:r>
      <w:r w:rsidR="002B1C39" w:rsidRPr="00850BFA">
        <w:rPr>
          <w:rFonts w:hint="eastAsia"/>
        </w:rPr>
        <w:t>宜</w:t>
      </w:r>
      <w:r w:rsidRPr="00850BFA">
        <w:rPr>
          <w:rFonts w:hint="eastAsia"/>
        </w:rPr>
        <w:t>大于</w:t>
      </w:r>
      <w:r>
        <w:rPr>
          <w:rFonts w:hint="eastAsia"/>
        </w:rPr>
        <w:t>3m。</w:t>
      </w:r>
    </w:p>
    <w:p w14:paraId="1B04825C" w14:textId="64E2C6D0" w:rsidR="00965270" w:rsidRPr="00C13FF1" w:rsidRDefault="00965270">
      <w:pPr>
        <w:pStyle w:val="afffffffff1"/>
      </w:pPr>
      <w:bookmarkStart w:id="95" w:name="_Hlk227829991"/>
      <w:r w:rsidRPr="00C13FF1">
        <w:rPr>
          <w:rFonts w:hint="eastAsia"/>
        </w:rPr>
        <w:t>光缆固定位置应避免位于管道接口处。</w:t>
      </w:r>
      <w:bookmarkEnd w:id="95"/>
    </w:p>
    <w:p w14:paraId="54B85253" w14:textId="1C17C95E" w:rsidR="00D9724E" w:rsidRDefault="00D9724E" w:rsidP="004E573E">
      <w:pPr>
        <w:pStyle w:val="afffffffff1"/>
      </w:pPr>
      <w:r w:rsidRPr="00D5008D">
        <w:rPr>
          <w:rFonts w:hint="eastAsia"/>
        </w:rPr>
        <w:t>管道连接和转弯处、穿越复杂地质或重要基础设施区域、高腐蚀区域以及可能存在较大振动载荷的区域内管道光缆纵向固定间隔不宜大于1</w:t>
      </w:r>
      <w:r w:rsidRPr="00D5008D">
        <w:t>m。</w:t>
      </w:r>
    </w:p>
    <w:p w14:paraId="2250C5DC" w14:textId="77777777" w:rsidR="009437D1" w:rsidRDefault="003126FA" w:rsidP="00BA009D">
      <w:pPr>
        <w:pStyle w:val="affd"/>
        <w:spacing w:before="156" w:after="156"/>
      </w:pPr>
      <w:bookmarkStart w:id="96" w:name="_Toc180327672"/>
      <w:bookmarkStart w:id="97" w:name="_Toc180339739"/>
      <w:bookmarkStart w:id="98" w:name="_Toc180518703"/>
      <w:bookmarkStart w:id="99" w:name="_Toc181611898"/>
      <w:bookmarkStart w:id="100" w:name="_Toc180507745"/>
      <w:bookmarkStart w:id="101" w:name="_Toc227158829"/>
      <w:r>
        <w:rPr>
          <w:rFonts w:hint="eastAsia"/>
        </w:rPr>
        <w:t>光缆固定</w:t>
      </w:r>
      <w:bookmarkEnd w:id="96"/>
      <w:bookmarkEnd w:id="97"/>
      <w:r>
        <w:rPr>
          <w:rFonts w:hint="eastAsia"/>
        </w:rPr>
        <w:t>件安装</w:t>
      </w:r>
      <w:bookmarkEnd w:id="98"/>
      <w:bookmarkEnd w:id="99"/>
      <w:bookmarkEnd w:id="100"/>
      <w:bookmarkEnd w:id="101"/>
    </w:p>
    <w:p w14:paraId="0FC34ED5" w14:textId="77777777" w:rsidR="009437D1" w:rsidRDefault="003126FA">
      <w:pPr>
        <w:pStyle w:val="affe"/>
        <w:spacing w:before="156" w:after="156"/>
      </w:pPr>
      <w:r>
        <w:rPr>
          <w:rFonts w:hint="eastAsia"/>
        </w:rPr>
        <w:t>卡具固定</w:t>
      </w:r>
    </w:p>
    <w:p w14:paraId="52B406E9" w14:textId="2BE297AC" w:rsidR="009437D1" w:rsidRDefault="003126FA">
      <w:pPr>
        <w:pStyle w:val="afffffffff0"/>
      </w:pPr>
      <w:r>
        <w:rPr>
          <w:rFonts w:hint="eastAsia"/>
        </w:rPr>
        <w:t>卡具材质应为不锈钢，通过粘贴方式固定于管道内壁。</w:t>
      </w:r>
    </w:p>
    <w:p w14:paraId="5F7A0810" w14:textId="2EE172B5" w:rsidR="009437D1" w:rsidRDefault="003126FA">
      <w:pPr>
        <w:pStyle w:val="afffffffff0"/>
      </w:pPr>
      <w:r>
        <w:rPr>
          <w:rFonts w:hint="eastAsia"/>
        </w:rPr>
        <w:t>粘贴卡具前应保持</w:t>
      </w:r>
      <w:r w:rsidR="00527308">
        <w:rPr>
          <w:rFonts w:hint="eastAsia"/>
        </w:rPr>
        <w:t>粘接面</w:t>
      </w:r>
      <w:r>
        <w:rPr>
          <w:rFonts w:hint="eastAsia"/>
        </w:rPr>
        <w:t>干燥。</w:t>
      </w:r>
    </w:p>
    <w:p w14:paraId="67942B79" w14:textId="77777777" w:rsidR="009437D1" w:rsidRDefault="003126FA">
      <w:pPr>
        <w:pStyle w:val="afffffffff0"/>
      </w:pPr>
      <w:r>
        <w:rPr>
          <w:rFonts w:hint="eastAsia"/>
        </w:rPr>
        <w:t>粘贴前应对标记位置进行打磨处理，清除表面浮浆，保证表面清洁平滑。</w:t>
      </w:r>
    </w:p>
    <w:p w14:paraId="3A549CBF" w14:textId="059A42CE" w:rsidR="009437D1" w:rsidRDefault="003126FA">
      <w:pPr>
        <w:pStyle w:val="afffffffff0"/>
      </w:pPr>
      <w:r>
        <w:rPr>
          <w:rFonts w:hint="eastAsia"/>
        </w:rPr>
        <w:t>粘贴卡具使用的结构胶材料应符合本文件</w:t>
      </w:r>
      <w:r w:rsidR="00C44145">
        <w:rPr>
          <w:rFonts w:hint="eastAsia"/>
        </w:rPr>
        <w:t>第</w:t>
      </w:r>
      <w:r>
        <w:rPr>
          <w:rFonts w:hint="eastAsia"/>
        </w:rPr>
        <w:t>6.2</w:t>
      </w:r>
      <w:r w:rsidR="00C44145">
        <w:rPr>
          <w:rFonts w:hint="eastAsia"/>
        </w:rPr>
        <w:t>条中</w:t>
      </w:r>
      <w:r>
        <w:rPr>
          <w:rFonts w:hint="eastAsia"/>
        </w:rPr>
        <w:t>的</w:t>
      </w:r>
      <w:r w:rsidR="00126B21">
        <w:rPr>
          <w:rFonts w:hint="eastAsia"/>
        </w:rPr>
        <w:t>相关</w:t>
      </w:r>
      <w:r w:rsidR="00EC288F">
        <w:rPr>
          <w:rFonts w:hint="eastAsia"/>
        </w:rPr>
        <w:t>要求</w:t>
      </w:r>
      <w:r>
        <w:rPr>
          <w:rFonts w:hint="eastAsia"/>
        </w:rPr>
        <w:t>，性能应符合本文件</w:t>
      </w:r>
      <w:r w:rsidR="00C44145">
        <w:rPr>
          <w:rFonts w:hint="eastAsia"/>
        </w:rPr>
        <w:t>第</w:t>
      </w:r>
      <w:r>
        <w:rPr>
          <w:rFonts w:hint="eastAsia"/>
        </w:rPr>
        <w:t>6.3</w:t>
      </w:r>
      <w:r w:rsidR="00C44145">
        <w:rPr>
          <w:rFonts w:hint="eastAsia"/>
        </w:rPr>
        <w:t>条中的</w:t>
      </w:r>
      <w:r w:rsidR="00126B21">
        <w:rPr>
          <w:rFonts w:hint="eastAsia"/>
        </w:rPr>
        <w:t>相关</w:t>
      </w:r>
      <w:r w:rsidR="00EC288F">
        <w:rPr>
          <w:rFonts w:hint="eastAsia"/>
        </w:rPr>
        <w:t>要求</w:t>
      </w:r>
      <w:r>
        <w:rPr>
          <w:rFonts w:hint="eastAsia"/>
        </w:rPr>
        <w:t xml:space="preserve">。 </w:t>
      </w:r>
    </w:p>
    <w:p w14:paraId="5B0E126B" w14:textId="77777777" w:rsidR="009437D1" w:rsidRDefault="003126FA">
      <w:pPr>
        <w:pStyle w:val="affe"/>
        <w:spacing w:before="156" w:after="156"/>
      </w:pPr>
      <w:r>
        <w:rPr>
          <w:rFonts w:hint="eastAsia"/>
        </w:rPr>
        <w:t>螺栓固定</w:t>
      </w:r>
    </w:p>
    <w:p w14:paraId="45E57434" w14:textId="7AD20F50" w:rsidR="009437D1" w:rsidRDefault="003126FA">
      <w:pPr>
        <w:pStyle w:val="afffffffff0"/>
      </w:pPr>
      <w:r>
        <w:rPr>
          <w:rFonts w:hint="eastAsia"/>
        </w:rPr>
        <w:t>螺栓材质应为不锈钢，通过钻孔方式或预埋方式固定于管道内壁。</w:t>
      </w:r>
    </w:p>
    <w:p w14:paraId="56A18719" w14:textId="4CC6B1F2" w:rsidR="00F51FDB" w:rsidRDefault="009D045C">
      <w:pPr>
        <w:pStyle w:val="afffffffff0"/>
      </w:pPr>
      <w:r>
        <w:rPr>
          <w:rFonts w:hint="eastAsia"/>
        </w:rPr>
        <w:t>管道钻孔应征得</w:t>
      </w:r>
      <w:r w:rsidR="00D5008D">
        <w:rPr>
          <w:rFonts w:hint="eastAsia"/>
        </w:rPr>
        <w:t>权属</w:t>
      </w:r>
      <w:r w:rsidR="003946E1">
        <w:rPr>
          <w:rFonts w:hint="eastAsia"/>
        </w:rPr>
        <w:t>单位</w:t>
      </w:r>
      <w:r>
        <w:rPr>
          <w:rFonts w:hint="eastAsia"/>
        </w:rPr>
        <w:t>同意。</w:t>
      </w:r>
    </w:p>
    <w:p w14:paraId="0EA7C6DC" w14:textId="67A27881" w:rsidR="009437D1" w:rsidRDefault="00125243" w:rsidP="00040386">
      <w:pPr>
        <w:pStyle w:val="afffffffff0"/>
      </w:pPr>
      <w:r>
        <w:rPr>
          <w:rFonts w:hint="eastAsia"/>
        </w:rPr>
        <w:t>采用钻孔方式螺栓固定时，</w:t>
      </w:r>
      <w:r w:rsidR="003126FA">
        <w:rPr>
          <w:rFonts w:hint="eastAsia"/>
        </w:rPr>
        <w:t>钻孔深度不</w:t>
      </w:r>
      <w:r w:rsidR="00694DE1">
        <w:rPr>
          <w:rFonts w:hint="eastAsia"/>
        </w:rPr>
        <w:t>应</w:t>
      </w:r>
      <w:r w:rsidR="003126FA">
        <w:rPr>
          <w:rFonts w:hint="eastAsia"/>
        </w:rPr>
        <w:t>大于</w:t>
      </w:r>
      <w:r w:rsidR="00040386" w:rsidRPr="00040386">
        <w:rPr>
          <w:rFonts w:hint="eastAsia"/>
        </w:rPr>
        <w:t>管芯内层混凝土</w:t>
      </w:r>
      <w:r w:rsidR="003126FA">
        <w:rPr>
          <w:rFonts w:hint="eastAsia"/>
        </w:rPr>
        <w:t>厚度的1</w:t>
      </w:r>
      <w:r w:rsidR="003126FA">
        <w:t>/3</w:t>
      </w:r>
      <w:r w:rsidR="004330E5">
        <w:rPr>
          <w:rFonts w:hint="eastAsia"/>
        </w:rPr>
        <w:t>，钻孔直径不应大于8mm</w:t>
      </w:r>
      <w:r w:rsidR="003126FA">
        <w:rPr>
          <w:rFonts w:hint="eastAsia"/>
        </w:rPr>
        <w:t>。</w:t>
      </w:r>
    </w:p>
    <w:p w14:paraId="5584A2D6" w14:textId="552B6D1F" w:rsidR="009437D1" w:rsidRDefault="00125243">
      <w:pPr>
        <w:pStyle w:val="afffffffff0"/>
      </w:pPr>
      <w:r>
        <w:rPr>
          <w:rFonts w:hint="eastAsia"/>
        </w:rPr>
        <w:t>采用钻孔方式螺栓固定时，</w:t>
      </w:r>
      <w:r w:rsidR="003126FA">
        <w:rPr>
          <w:rFonts w:hint="eastAsia"/>
        </w:rPr>
        <w:t>钻孔后</w:t>
      </w:r>
      <w:r w:rsidR="00DC51EF">
        <w:rPr>
          <w:rFonts w:hint="eastAsia"/>
        </w:rPr>
        <w:t>应</w:t>
      </w:r>
      <w:r w:rsidR="003126FA">
        <w:rPr>
          <w:rFonts w:hint="eastAsia"/>
        </w:rPr>
        <w:t>进行清理并注入防水胶，注胶深度不</w:t>
      </w:r>
      <w:r w:rsidR="00850BFA">
        <w:rPr>
          <w:rFonts w:hint="eastAsia"/>
        </w:rPr>
        <w:t>应小</w:t>
      </w:r>
      <w:r w:rsidR="003126FA">
        <w:rPr>
          <w:rFonts w:hint="eastAsia"/>
        </w:rPr>
        <w:t>于孔深。</w:t>
      </w:r>
    </w:p>
    <w:p w14:paraId="54B18413" w14:textId="58496D3B" w:rsidR="0040498C" w:rsidRPr="009967F2" w:rsidRDefault="003126FA" w:rsidP="00FB6FCA">
      <w:pPr>
        <w:pStyle w:val="affd"/>
        <w:spacing w:before="156" w:after="156"/>
      </w:pPr>
      <w:bookmarkStart w:id="102" w:name="_Toc202430341"/>
      <w:bookmarkStart w:id="103" w:name="_Toc202434452"/>
      <w:bookmarkStart w:id="104" w:name="_Toc203395684"/>
      <w:bookmarkStart w:id="105" w:name="_Toc203397440"/>
      <w:bookmarkStart w:id="106" w:name="_Toc203580800"/>
      <w:bookmarkStart w:id="107" w:name="_Toc180327673"/>
      <w:bookmarkStart w:id="108" w:name="_Toc180339740"/>
      <w:bookmarkStart w:id="109" w:name="_Toc180518704"/>
      <w:bookmarkStart w:id="110" w:name="_Toc181611899"/>
      <w:bookmarkStart w:id="111" w:name="_Toc180507746"/>
      <w:bookmarkStart w:id="112" w:name="_Toc227158830"/>
      <w:bookmarkEnd w:id="102"/>
      <w:bookmarkEnd w:id="103"/>
      <w:bookmarkEnd w:id="104"/>
      <w:bookmarkEnd w:id="105"/>
      <w:bookmarkEnd w:id="106"/>
      <w:r>
        <w:rPr>
          <w:rFonts w:hint="eastAsia"/>
        </w:rPr>
        <w:t>光缆</w:t>
      </w:r>
      <w:bookmarkEnd w:id="107"/>
      <w:bookmarkEnd w:id="108"/>
      <w:r>
        <w:rPr>
          <w:rFonts w:hint="eastAsia"/>
        </w:rPr>
        <w:t>敷设</w:t>
      </w:r>
      <w:bookmarkEnd w:id="109"/>
      <w:bookmarkEnd w:id="110"/>
      <w:bookmarkEnd w:id="111"/>
      <w:bookmarkEnd w:id="112"/>
    </w:p>
    <w:p w14:paraId="4639E296" w14:textId="4DF96B09" w:rsidR="00BC4174" w:rsidRDefault="00BC4174" w:rsidP="009967F2">
      <w:pPr>
        <w:pStyle w:val="afffffffff1"/>
      </w:pPr>
      <w:r>
        <w:rPr>
          <w:rFonts w:hint="eastAsia"/>
        </w:rPr>
        <w:t>光缆敷设应在光缆固定件</w:t>
      </w:r>
      <w:r w:rsidR="00826EC8">
        <w:rPr>
          <w:rFonts w:hint="eastAsia"/>
        </w:rPr>
        <w:t>连接</w:t>
      </w:r>
      <w:r>
        <w:rPr>
          <w:rFonts w:hint="eastAsia"/>
        </w:rPr>
        <w:t>强度</w:t>
      </w:r>
      <w:r w:rsidR="00826EC8">
        <w:rPr>
          <w:rFonts w:hint="eastAsia"/>
        </w:rPr>
        <w:t>满足本文件第6</w:t>
      </w:r>
      <w:r w:rsidR="00826EC8">
        <w:t>.3</w:t>
      </w:r>
      <w:r w:rsidR="00826EC8">
        <w:rPr>
          <w:rFonts w:hint="eastAsia"/>
        </w:rPr>
        <w:t>条的相关要求</w:t>
      </w:r>
      <w:r>
        <w:rPr>
          <w:rFonts w:hint="eastAsia"/>
        </w:rPr>
        <w:t>后进行。</w:t>
      </w:r>
    </w:p>
    <w:p w14:paraId="35B66C75" w14:textId="77777777" w:rsidR="00BC4174" w:rsidRPr="00713D3C" w:rsidRDefault="00BC4174" w:rsidP="009967F2">
      <w:pPr>
        <w:pStyle w:val="afffffffff1"/>
      </w:pPr>
      <w:r w:rsidRPr="00713D3C">
        <w:rPr>
          <w:rFonts w:hint="eastAsia"/>
        </w:rPr>
        <w:t>根据管道现场实施环境及监测要求，宜对监测线路进行合理分段处理。</w:t>
      </w:r>
    </w:p>
    <w:p w14:paraId="326BA7C9" w14:textId="0E8CEE35" w:rsidR="00BC4174" w:rsidRPr="00713D3C" w:rsidRDefault="00BC4174" w:rsidP="009967F2">
      <w:pPr>
        <w:pStyle w:val="afffffffff1"/>
      </w:pPr>
      <w:r w:rsidRPr="00713D3C">
        <w:rPr>
          <w:rFonts w:hint="eastAsia"/>
        </w:rPr>
        <w:t>根据线路分段，</w:t>
      </w:r>
      <w:r w:rsidR="00AA0A51">
        <w:rPr>
          <w:rFonts w:hint="eastAsia"/>
        </w:rPr>
        <w:t>应</w:t>
      </w:r>
      <w:r w:rsidRPr="00713D3C">
        <w:rPr>
          <w:rFonts w:hint="eastAsia"/>
        </w:rPr>
        <w:t>合理安排光缆分段，每盘光缆</w:t>
      </w:r>
      <w:r w:rsidR="00946867" w:rsidRPr="00713D3C">
        <w:rPr>
          <w:rFonts w:hint="eastAsia"/>
        </w:rPr>
        <w:t>长度不应</w:t>
      </w:r>
      <w:r w:rsidRPr="00713D3C">
        <w:rPr>
          <w:rFonts w:hint="eastAsia"/>
        </w:rPr>
        <w:t>小于3km。</w:t>
      </w:r>
    </w:p>
    <w:p w14:paraId="67109758" w14:textId="5F5BE5FD" w:rsidR="00BC4174" w:rsidRPr="00713D3C" w:rsidRDefault="00BC4174" w:rsidP="009967F2">
      <w:pPr>
        <w:pStyle w:val="afffffffff1"/>
      </w:pPr>
      <w:r w:rsidRPr="00713D3C">
        <w:rPr>
          <w:rFonts w:hint="eastAsia"/>
        </w:rPr>
        <w:t>光缆敷设操作应满足</w:t>
      </w:r>
      <w:r w:rsidRPr="00713D3C">
        <w:t>GB/T 7424.1</w:t>
      </w:r>
      <w:r w:rsidR="00C44145" w:rsidRPr="00713D3C">
        <w:rPr>
          <w:rFonts w:hint="eastAsia"/>
        </w:rPr>
        <w:t>中</w:t>
      </w:r>
      <w:r w:rsidRPr="00713D3C">
        <w:rPr>
          <w:rFonts w:hint="eastAsia"/>
        </w:rPr>
        <w:t>的相关要求。</w:t>
      </w:r>
    </w:p>
    <w:p w14:paraId="68ED50A2" w14:textId="74B6EE12" w:rsidR="002F7B00" w:rsidRPr="00713D3C" w:rsidRDefault="002F7B00" w:rsidP="00F113F2">
      <w:pPr>
        <w:pStyle w:val="afffffffff1"/>
      </w:pPr>
      <w:r w:rsidRPr="00713D3C">
        <w:rPr>
          <w:rFonts w:hint="eastAsia"/>
        </w:rPr>
        <w:t>光缆敷设中应保持光缆处于预张拉状态，预张拉应变宜</w:t>
      </w:r>
      <w:r w:rsidR="00687CC2" w:rsidRPr="00713D3C">
        <w:rPr>
          <w:rFonts w:hint="eastAsia"/>
        </w:rPr>
        <w:t>为</w:t>
      </w:r>
      <w:r w:rsidR="00687CC2" w:rsidRPr="00713D3C">
        <w:t>30</w:t>
      </w:r>
      <w:r w:rsidR="00687CC2" w:rsidRPr="00713D3C">
        <w:rPr>
          <w:rFonts w:hint="eastAsia"/>
        </w:rPr>
        <w:t>×</w:t>
      </w:r>
      <w:r w:rsidR="00687CC2" w:rsidRPr="00713D3C">
        <w:t>10</w:t>
      </w:r>
      <w:r w:rsidR="00687CC2" w:rsidRPr="00713D3C">
        <w:rPr>
          <w:rFonts w:hint="eastAsia"/>
          <w:vertAlign w:val="superscript"/>
        </w:rPr>
        <w:t>-</w:t>
      </w:r>
      <w:r w:rsidR="00687CC2" w:rsidRPr="00713D3C">
        <w:rPr>
          <w:vertAlign w:val="superscript"/>
        </w:rPr>
        <w:t>6</w:t>
      </w:r>
      <w:r w:rsidR="00F113F2" w:rsidRPr="00713D3C">
        <w:rPr>
          <w:rFonts w:ascii="Times New Roman"/>
        </w:rPr>
        <w:t>ε</w:t>
      </w:r>
      <w:r w:rsidR="00687CC2" w:rsidRPr="00713D3C">
        <w:rPr>
          <w:rFonts w:ascii="Times New Roman"/>
        </w:rPr>
        <w:t xml:space="preserve"> ~ </w:t>
      </w:r>
      <w:r w:rsidR="00687CC2" w:rsidRPr="00713D3C">
        <w:rPr>
          <w:rFonts w:hint="eastAsia"/>
        </w:rPr>
        <w:t>5</w:t>
      </w:r>
      <w:r w:rsidR="00687CC2" w:rsidRPr="00713D3C">
        <w:t>0</w:t>
      </w:r>
      <w:r w:rsidR="00687CC2" w:rsidRPr="00713D3C">
        <w:rPr>
          <w:rFonts w:hint="eastAsia"/>
        </w:rPr>
        <w:t>×</w:t>
      </w:r>
      <w:r w:rsidR="00687CC2" w:rsidRPr="00713D3C">
        <w:t>10</w:t>
      </w:r>
      <w:r w:rsidR="00687CC2" w:rsidRPr="00713D3C">
        <w:rPr>
          <w:rFonts w:hint="eastAsia"/>
          <w:vertAlign w:val="superscript"/>
        </w:rPr>
        <w:t>-</w:t>
      </w:r>
      <w:r w:rsidR="00687CC2" w:rsidRPr="00713D3C">
        <w:rPr>
          <w:vertAlign w:val="superscript"/>
        </w:rPr>
        <w:t>6</w:t>
      </w:r>
      <w:r w:rsidR="00687CC2" w:rsidRPr="00713D3C">
        <w:rPr>
          <w:rFonts w:ascii="Times New Roman"/>
        </w:rPr>
        <w:t>ε</w:t>
      </w:r>
      <w:r w:rsidR="00687CC2" w:rsidRPr="00713D3C">
        <w:rPr>
          <w:rFonts w:hint="eastAsia"/>
        </w:rPr>
        <w:t>。</w:t>
      </w:r>
    </w:p>
    <w:p w14:paraId="65BCD594" w14:textId="3E5B0C08" w:rsidR="00BC4174" w:rsidRPr="00713D3C" w:rsidRDefault="00BC4174" w:rsidP="00FB6FCA">
      <w:pPr>
        <w:pStyle w:val="afffffffff1"/>
      </w:pPr>
      <w:bookmarkStart w:id="113" w:name="_Hlk227159362"/>
      <w:r w:rsidRPr="00713D3C">
        <w:rPr>
          <w:rFonts w:hint="eastAsia"/>
        </w:rPr>
        <w:t>安装固定后光缆弯曲半径不应小于光缆外径的</w:t>
      </w:r>
      <w:r w:rsidR="00E73638">
        <w:t>20</w:t>
      </w:r>
      <w:r w:rsidRPr="00713D3C">
        <w:rPr>
          <w:rFonts w:hint="eastAsia"/>
        </w:rPr>
        <w:t>倍</w:t>
      </w:r>
      <w:r w:rsidR="00E73638">
        <w:rPr>
          <w:rFonts w:hint="eastAsia"/>
        </w:rPr>
        <w:t>，且不应小于1</w:t>
      </w:r>
      <w:r w:rsidR="00E73638">
        <w:t>0</w:t>
      </w:r>
      <w:r w:rsidR="00E73638">
        <w:rPr>
          <w:rFonts w:hint="eastAsia"/>
        </w:rPr>
        <w:t>cm</w:t>
      </w:r>
      <w:r w:rsidRPr="00713D3C">
        <w:rPr>
          <w:rFonts w:hint="eastAsia"/>
        </w:rPr>
        <w:t>。</w:t>
      </w:r>
    </w:p>
    <w:bookmarkEnd w:id="113"/>
    <w:p w14:paraId="6D2D47AA" w14:textId="4E89C8E9" w:rsidR="00BC4174" w:rsidRPr="00BC4174" w:rsidRDefault="00BC4174" w:rsidP="00FB6FCA">
      <w:pPr>
        <w:pStyle w:val="afffffffff1"/>
      </w:pPr>
      <w:r>
        <w:rPr>
          <w:rFonts w:hint="eastAsia"/>
        </w:rPr>
        <w:t>光缆熔接应采用专业光缆熔接机，光缆熔接接头处</w:t>
      </w:r>
      <w:r w:rsidR="00850BFA">
        <w:rPr>
          <w:rFonts w:hint="eastAsia"/>
        </w:rPr>
        <w:t>应</w:t>
      </w:r>
      <w:r>
        <w:rPr>
          <w:rFonts w:hint="eastAsia"/>
        </w:rPr>
        <w:t>光滑无缺口</w:t>
      </w:r>
      <w:r w:rsidR="004330E5">
        <w:rPr>
          <w:rFonts w:hint="eastAsia"/>
        </w:rPr>
        <w:t>，光缆熔接</w:t>
      </w:r>
      <w:r w:rsidR="00850BFA">
        <w:rPr>
          <w:rFonts w:hint="eastAsia"/>
        </w:rPr>
        <w:t>接头</w:t>
      </w:r>
      <w:r w:rsidR="004330E5">
        <w:rPr>
          <w:rFonts w:hint="eastAsia"/>
        </w:rPr>
        <w:t>局部信号衰减度不应大于0.02dB。</w:t>
      </w:r>
    </w:p>
    <w:p w14:paraId="1E01C6B8" w14:textId="037D653A" w:rsidR="0040498C" w:rsidRPr="0040498C" w:rsidRDefault="00BC4174" w:rsidP="00FB6FCA">
      <w:pPr>
        <w:pStyle w:val="afffffffff1"/>
      </w:pPr>
      <w:r>
        <w:rPr>
          <w:rFonts w:hint="eastAsia"/>
        </w:rPr>
        <w:t>光缆</w:t>
      </w:r>
      <w:r w:rsidR="00A26BF0">
        <w:rPr>
          <w:rFonts w:hint="eastAsia"/>
        </w:rPr>
        <w:t>熔接</w:t>
      </w:r>
      <w:r>
        <w:rPr>
          <w:rFonts w:hint="eastAsia"/>
        </w:rPr>
        <w:t>接头应预留适当的额外长度</w:t>
      </w:r>
      <w:r w:rsidR="00AA0A51">
        <w:rPr>
          <w:rFonts w:hint="eastAsia"/>
        </w:rPr>
        <w:t>，</w:t>
      </w:r>
      <w:r>
        <w:rPr>
          <w:rFonts w:hint="eastAsia"/>
        </w:rPr>
        <w:t>光缆余留长度不应少于</w:t>
      </w:r>
      <w:r w:rsidR="00DF06B4">
        <w:t>4</w:t>
      </w:r>
      <w:r w:rsidR="00DF06B4">
        <w:rPr>
          <w:rFonts w:hint="eastAsia"/>
        </w:rPr>
        <w:t>m</w:t>
      </w:r>
      <w:r>
        <w:rPr>
          <w:rFonts w:hint="eastAsia"/>
        </w:rPr>
        <w:t>，接头护套内最终余长不应少于60cm。</w:t>
      </w:r>
    </w:p>
    <w:p w14:paraId="27B07FB1" w14:textId="77777777" w:rsidR="009437D1" w:rsidRDefault="003126FA" w:rsidP="00BA009D">
      <w:pPr>
        <w:pStyle w:val="affd"/>
        <w:spacing w:before="156" w:after="156"/>
      </w:pPr>
      <w:bookmarkStart w:id="114" w:name="_Toc202434457"/>
      <w:bookmarkStart w:id="115" w:name="_Toc203395689"/>
      <w:bookmarkStart w:id="116" w:name="_Toc203397445"/>
      <w:bookmarkStart w:id="117" w:name="_Toc203580805"/>
      <w:bookmarkStart w:id="118" w:name="_Toc202434458"/>
      <w:bookmarkStart w:id="119" w:name="_Toc203395690"/>
      <w:bookmarkStart w:id="120" w:name="_Toc203397446"/>
      <w:bookmarkStart w:id="121" w:name="_Toc203580806"/>
      <w:bookmarkStart w:id="122" w:name="_Toc202434459"/>
      <w:bookmarkStart w:id="123" w:name="_Toc203395691"/>
      <w:bookmarkStart w:id="124" w:name="_Toc203397447"/>
      <w:bookmarkStart w:id="125" w:name="_Toc203580807"/>
      <w:bookmarkStart w:id="126" w:name="_Toc202434460"/>
      <w:bookmarkStart w:id="127" w:name="_Toc203395692"/>
      <w:bookmarkStart w:id="128" w:name="_Toc203397448"/>
      <w:bookmarkStart w:id="129" w:name="_Toc203580808"/>
      <w:bookmarkStart w:id="130" w:name="_Toc202434461"/>
      <w:bookmarkStart w:id="131" w:name="_Toc203395693"/>
      <w:bookmarkStart w:id="132" w:name="_Toc203397449"/>
      <w:bookmarkStart w:id="133" w:name="_Toc203580809"/>
      <w:bookmarkStart w:id="134" w:name="_Toc202434462"/>
      <w:bookmarkStart w:id="135" w:name="_Toc203395694"/>
      <w:bookmarkStart w:id="136" w:name="_Toc203397450"/>
      <w:bookmarkStart w:id="137" w:name="_Toc203580810"/>
      <w:bookmarkStart w:id="138" w:name="_Toc202434463"/>
      <w:bookmarkStart w:id="139" w:name="_Toc203395695"/>
      <w:bookmarkStart w:id="140" w:name="_Toc203397451"/>
      <w:bookmarkStart w:id="141" w:name="_Toc203580811"/>
      <w:bookmarkStart w:id="142" w:name="_Toc202430347"/>
      <w:bookmarkStart w:id="143" w:name="_Toc202434465"/>
      <w:bookmarkStart w:id="144" w:name="_Toc203395696"/>
      <w:bookmarkStart w:id="145" w:name="_Toc203397452"/>
      <w:bookmarkStart w:id="146" w:name="_Toc203580812"/>
      <w:bookmarkStart w:id="147" w:name="_Toc180518706"/>
      <w:bookmarkStart w:id="148" w:name="_Toc181611901"/>
      <w:bookmarkStart w:id="149" w:name="_Toc180507748"/>
      <w:bookmarkStart w:id="150" w:name="_Toc180339742"/>
      <w:bookmarkStart w:id="151" w:name="_Toc180327675"/>
      <w:bookmarkStart w:id="152" w:name="_Toc227158831"/>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rPr>
        <w:t>管道开孔与穿缆</w:t>
      </w:r>
      <w:bookmarkEnd w:id="147"/>
      <w:bookmarkEnd w:id="148"/>
      <w:bookmarkEnd w:id="149"/>
      <w:bookmarkEnd w:id="150"/>
      <w:bookmarkEnd w:id="151"/>
      <w:bookmarkEnd w:id="152"/>
    </w:p>
    <w:p w14:paraId="391F7CC6" w14:textId="65914FC7" w:rsidR="009437D1" w:rsidRDefault="003126FA">
      <w:pPr>
        <w:pStyle w:val="afffffffff1"/>
      </w:pPr>
      <w:r>
        <w:rPr>
          <w:rFonts w:hint="eastAsia"/>
        </w:rPr>
        <w:t>光缆</w:t>
      </w:r>
      <w:r w:rsidR="00A26BF0">
        <w:rPr>
          <w:rFonts w:hint="eastAsia"/>
        </w:rPr>
        <w:t>熔接</w:t>
      </w:r>
      <w:r>
        <w:rPr>
          <w:rFonts w:hint="eastAsia"/>
        </w:rPr>
        <w:t>接头、光缆穿越蝶阀或检修阀等位置，</w:t>
      </w:r>
      <w:r w:rsidR="00137BC9">
        <w:rPr>
          <w:rFonts w:hint="eastAsia"/>
        </w:rPr>
        <w:t>应</w:t>
      </w:r>
      <w:r>
        <w:rPr>
          <w:rFonts w:hint="eastAsia"/>
        </w:rPr>
        <w:t>对管道开孔，将光缆引</w:t>
      </w:r>
      <w:r>
        <w:t>出和引入</w:t>
      </w:r>
      <w:r>
        <w:rPr>
          <w:rFonts w:hint="eastAsia"/>
        </w:rPr>
        <w:t>管道。</w:t>
      </w:r>
    </w:p>
    <w:p w14:paraId="080278BF" w14:textId="61BFBFDD" w:rsidR="009437D1" w:rsidRDefault="003126FA">
      <w:pPr>
        <w:pStyle w:val="afffffffff1"/>
      </w:pPr>
      <w:r>
        <w:rPr>
          <w:rFonts w:hint="eastAsia"/>
        </w:rPr>
        <w:t>开孔处应避免位于</w:t>
      </w:r>
      <w:r w:rsidR="00BE596D">
        <w:rPr>
          <w:rFonts w:hint="eastAsia"/>
        </w:rPr>
        <w:t>P</w:t>
      </w:r>
      <w:r w:rsidR="00BE596D">
        <w:t>CCP</w:t>
      </w:r>
      <w:r>
        <w:rPr>
          <w:rFonts w:hint="eastAsia"/>
        </w:rPr>
        <w:t>管身处，宜结合阀门井位置，设置在阀门附近钢管段。</w:t>
      </w:r>
    </w:p>
    <w:p w14:paraId="14307E91" w14:textId="275CB871" w:rsidR="006A7175" w:rsidRPr="00C13FF1" w:rsidRDefault="006A7175" w:rsidP="006A7175">
      <w:pPr>
        <w:pStyle w:val="afffffffff1"/>
      </w:pPr>
      <w:bookmarkStart w:id="153" w:name="_Hlk227830106"/>
      <w:r w:rsidRPr="00C13FF1">
        <w:rPr>
          <w:rFonts w:hint="eastAsia"/>
        </w:rPr>
        <w:t>穿缆组件与钢管宜采用焊接连接。</w:t>
      </w:r>
    </w:p>
    <w:bookmarkEnd w:id="153"/>
    <w:p w14:paraId="54B6ECCE" w14:textId="6079D9FD" w:rsidR="003C7720" w:rsidRDefault="003C7720" w:rsidP="003C7720">
      <w:pPr>
        <w:pStyle w:val="afffffffff1"/>
      </w:pPr>
      <w:r w:rsidRPr="003C7720">
        <w:rPr>
          <w:rFonts w:hint="eastAsia"/>
        </w:rPr>
        <w:lastRenderedPageBreak/>
        <w:t>开孔中心</w:t>
      </w:r>
      <w:r>
        <w:rPr>
          <w:rFonts w:hint="eastAsia"/>
        </w:rPr>
        <w:t>距离</w:t>
      </w:r>
      <w:r w:rsidRPr="003C7720">
        <w:rPr>
          <w:rFonts w:hint="eastAsia"/>
        </w:rPr>
        <w:t>阀门边缘不应小于</w:t>
      </w:r>
      <w:r>
        <w:rPr>
          <w:rFonts w:hint="eastAsia"/>
        </w:rPr>
        <w:t>2</w:t>
      </w:r>
      <w:r>
        <w:t>0</w:t>
      </w:r>
      <w:r>
        <w:rPr>
          <w:rFonts w:hint="eastAsia"/>
        </w:rPr>
        <w:t>cm。</w:t>
      </w:r>
    </w:p>
    <w:p w14:paraId="61DEEF6E" w14:textId="3AE26009" w:rsidR="009437D1" w:rsidRDefault="003126FA">
      <w:pPr>
        <w:pStyle w:val="afffffffff1"/>
      </w:pPr>
      <w:r>
        <w:rPr>
          <w:rFonts w:hint="eastAsia"/>
        </w:rPr>
        <w:t>开孔处应安装穿缆组件，</w:t>
      </w:r>
      <w:r>
        <w:t>完成</w:t>
      </w:r>
      <w:r>
        <w:rPr>
          <w:rFonts w:hint="eastAsia"/>
        </w:rPr>
        <w:t>光缆的引</w:t>
      </w:r>
      <w:r>
        <w:t>出和引入</w:t>
      </w:r>
      <w:r>
        <w:rPr>
          <w:rFonts w:hint="eastAsia"/>
        </w:rPr>
        <w:t>。</w:t>
      </w:r>
    </w:p>
    <w:p w14:paraId="4FE53EFA" w14:textId="7ECDE129" w:rsidR="006A7175" w:rsidRPr="006A7175" w:rsidRDefault="006A7175">
      <w:pPr>
        <w:pStyle w:val="afffffffff1"/>
        <w:rPr>
          <w:color w:val="FF0000"/>
        </w:rPr>
      </w:pPr>
      <w:bookmarkStart w:id="154" w:name="_Hlk227830051"/>
      <w:r w:rsidRPr="00C13FF1">
        <w:rPr>
          <w:rFonts w:hint="eastAsia"/>
        </w:rPr>
        <w:t>光缆经由穿缆组件引出和引入管道时，应保证光缆与管壁紧密贴合。</w:t>
      </w:r>
    </w:p>
    <w:bookmarkEnd w:id="154"/>
    <w:p w14:paraId="40944A12" w14:textId="4EB6A503" w:rsidR="009437D1" w:rsidRDefault="003126FA">
      <w:pPr>
        <w:pStyle w:val="afffffffff1"/>
      </w:pPr>
      <w:r>
        <w:t>穿缆组件材质</w:t>
      </w:r>
      <w:r>
        <w:rPr>
          <w:rFonts w:hint="eastAsia"/>
        </w:rPr>
        <w:t>应</w:t>
      </w:r>
      <w:r>
        <w:t>为</w:t>
      </w:r>
      <w:r>
        <w:rPr>
          <w:rFonts w:hint="eastAsia"/>
        </w:rPr>
        <w:t>不锈钢。</w:t>
      </w:r>
    </w:p>
    <w:p w14:paraId="13EA58BA" w14:textId="62838DFD" w:rsidR="009437D1" w:rsidRDefault="003126FA">
      <w:pPr>
        <w:pStyle w:val="afffffffff1"/>
      </w:pPr>
      <w:r>
        <w:rPr>
          <w:rFonts w:hint="eastAsia"/>
        </w:rPr>
        <w:t>穿缆组件材料</w:t>
      </w:r>
      <w:r w:rsidR="00267C67">
        <w:rPr>
          <w:rFonts w:hint="eastAsia"/>
        </w:rPr>
        <w:t>抗拉</w:t>
      </w:r>
      <w:r>
        <w:rPr>
          <w:rFonts w:hint="eastAsia"/>
        </w:rPr>
        <w:t>强度</w:t>
      </w:r>
      <w:r w:rsidR="008B5F94">
        <w:rPr>
          <w:rFonts w:hint="eastAsia"/>
        </w:rPr>
        <w:t>不应</w:t>
      </w:r>
      <w:r>
        <w:rPr>
          <w:rFonts w:hint="eastAsia"/>
        </w:rPr>
        <w:t>低于工程使用钢管材料强度</w:t>
      </w:r>
      <w:r>
        <w:t>。</w:t>
      </w:r>
    </w:p>
    <w:p w14:paraId="205A964A" w14:textId="6E387A88" w:rsidR="009437D1" w:rsidRDefault="003126FA">
      <w:pPr>
        <w:pStyle w:val="afffffffff1"/>
      </w:pPr>
      <w:r>
        <w:rPr>
          <w:rFonts w:hint="eastAsia"/>
        </w:rPr>
        <w:t>光缆连续穿过多个穿缆组件，穿缆光损应满足本文件</w:t>
      </w:r>
      <w:r w:rsidR="00C44145">
        <w:rPr>
          <w:rFonts w:hint="eastAsia"/>
        </w:rPr>
        <w:t>第</w:t>
      </w:r>
      <w:r w:rsidR="00F86FE4">
        <w:t>6.</w:t>
      </w:r>
      <w:r w:rsidR="00713D3C">
        <w:t>4</w:t>
      </w:r>
      <w:r w:rsidR="00C44145">
        <w:rPr>
          <w:rFonts w:hint="eastAsia"/>
        </w:rPr>
        <w:t>条</w:t>
      </w:r>
      <w:r>
        <w:rPr>
          <w:rFonts w:hint="eastAsia"/>
        </w:rPr>
        <w:t>的</w:t>
      </w:r>
      <w:r w:rsidR="00126B21">
        <w:rPr>
          <w:rFonts w:hint="eastAsia"/>
        </w:rPr>
        <w:t>相关</w:t>
      </w:r>
      <w:r w:rsidR="00EC288F">
        <w:rPr>
          <w:rFonts w:hint="eastAsia"/>
        </w:rPr>
        <w:t>要求</w:t>
      </w:r>
      <w:r>
        <w:t>。</w:t>
      </w:r>
    </w:p>
    <w:p w14:paraId="4E4449A2" w14:textId="06873F3E" w:rsidR="009437D1" w:rsidRDefault="003126FA">
      <w:pPr>
        <w:pStyle w:val="afffffffff1"/>
      </w:pPr>
      <w:r>
        <w:rPr>
          <w:rFonts w:hint="eastAsia"/>
        </w:rPr>
        <w:t>穿缆组件密封性应满足在管道设计压力下不发生渗漏。</w:t>
      </w:r>
    </w:p>
    <w:p w14:paraId="0D91F3BC" w14:textId="71DBA259" w:rsidR="006D2806" w:rsidRDefault="006D2806">
      <w:pPr>
        <w:pStyle w:val="afffffffff1"/>
      </w:pPr>
      <w:r>
        <w:rPr>
          <w:rFonts w:hint="eastAsia"/>
        </w:rPr>
        <w:t>穿缆完成后应进行压力测试，测试压力</w:t>
      </w:r>
      <w:r w:rsidR="00DC51EF">
        <w:rPr>
          <w:rFonts w:hint="eastAsia"/>
        </w:rPr>
        <w:t>应</w:t>
      </w:r>
      <w:r>
        <w:rPr>
          <w:rFonts w:hint="eastAsia"/>
        </w:rPr>
        <w:t>为管道设计压力。</w:t>
      </w:r>
      <w:r w:rsidR="005A729D">
        <w:rPr>
          <w:rFonts w:hint="eastAsia"/>
        </w:rPr>
        <w:t xml:space="preserve"> </w:t>
      </w:r>
    </w:p>
    <w:p w14:paraId="36311EBE" w14:textId="77777777" w:rsidR="009437D1" w:rsidRPr="00713D3C" w:rsidRDefault="003126FA" w:rsidP="00BA009D">
      <w:pPr>
        <w:pStyle w:val="affd"/>
        <w:spacing w:before="156" w:after="156"/>
      </w:pPr>
      <w:bookmarkStart w:id="155" w:name="_Toc202434467"/>
      <w:bookmarkStart w:id="156" w:name="_Toc203395698"/>
      <w:bookmarkStart w:id="157" w:name="_Toc203397454"/>
      <w:bookmarkStart w:id="158" w:name="_Toc203580814"/>
      <w:bookmarkStart w:id="159" w:name="_Toc202434468"/>
      <w:bookmarkStart w:id="160" w:name="_Toc203395699"/>
      <w:bookmarkStart w:id="161" w:name="_Toc203397455"/>
      <w:bookmarkStart w:id="162" w:name="_Toc203580815"/>
      <w:bookmarkStart w:id="163" w:name="_Toc202434469"/>
      <w:bookmarkStart w:id="164" w:name="_Toc203395700"/>
      <w:bookmarkStart w:id="165" w:name="_Toc203397456"/>
      <w:bookmarkStart w:id="166" w:name="_Toc203580816"/>
      <w:bookmarkStart w:id="167" w:name="_Toc202434470"/>
      <w:bookmarkStart w:id="168" w:name="_Toc203395701"/>
      <w:bookmarkStart w:id="169" w:name="_Toc203397457"/>
      <w:bookmarkStart w:id="170" w:name="_Toc203580817"/>
      <w:bookmarkStart w:id="171" w:name="_Toc202434471"/>
      <w:bookmarkStart w:id="172" w:name="_Toc203395702"/>
      <w:bookmarkStart w:id="173" w:name="_Toc203397458"/>
      <w:bookmarkStart w:id="174" w:name="_Toc203580818"/>
      <w:bookmarkStart w:id="175" w:name="_Toc202434472"/>
      <w:bookmarkStart w:id="176" w:name="_Toc203395703"/>
      <w:bookmarkStart w:id="177" w:name="_Toc203397459"/>
      <w:bookmarkStart w:id="178" w:name="_Toc203580819"/>
      <w:bookmarkStart w:id="179" w:name="_Toc202434473"/>
      <w:bookmarkStart w:id="180" w:name="_Toc203395704"/>
      <w:bookmarkStart w:id="181" w:name="_Toc203397460"/>
      <w:bookmarkStart w:id="182" w:name="_Toc203580820"/>
      <w:bookmarkStart w:id="183" w:name="_Toc202434474"/>
      <w:bookmarkStart w:id="184" w:name="_Toc203395705"/>
      <w:bookmarkStart w:id="185" w:name="_Toc203397461"/>
      <w:bookmarkStart w:id="186" w:name="_Toc203580821"/>
      <w:bookmarkStart w:id="187" w:name="_Toc202434475"/>
      <w:bookmarkStart w:id="188" w:name="_Toc203395706"/>
      <w:bookmarkStart w:id="189" w:name="_Toc203397462"/>
      <w:bookmarkStart w:id="190" w:name="_Toc203580822"/>
      <w:bookmarkStart w:id="191" w:name="_Toc202434476"/>
      <w:bookmarkStart w:id="192" w:name="_Toc203395707"/>
      <w:bookmarkStart w:id="193" w:name="_Toc203397463"/>
      <w:bookmarkStart w:id="194" w:name="_Toc203580823"/>
      <w:bookmarkStart w:id="195" w:name="_Toc202434477"/>
      <w:bookmarkStart w:id="196" w:name="_Toc203395708"/>
      <w:bookmarkStart w:id="197" w:name="_Toc203397464"/>
      <w:bookmarkStart w:id="198" w:name="_Toc203580824"/>
      <w:bookmarkStart w:id="199" w:name="_Toc202434478"/>
      <w:bookmarkStart w:id="200" w:name="_Toc203395709"/>
      <w:bookmarkStart w:id="201" w:name="_Toc203397465"/>
      <w:bookmarkStart w:id="202" w:name="_Toc203580825"/>
      <w:bookmarkStart w:id="203" w:name="_Toc202434479"/>
      <w:bookmarkStart w:id="204" w:name="_Toc203395710"/>
      <w:bookmarkStart w:id="205" w:name="_Toc203397466"/>
      <w:bookmarkStart w:id="206" w:name="_Toc203580826"/>
      <w:bookmarkStart w:id="207" w:name="_Toc202434480"/>
      <w:bookmarkStart w:id="208" w:name="_Toc203395711"/>
      <w:bookmarkStart w:id="209" w:name="_Toc203397467"/>
      <w:bookmarkStart w:id="210" w:name="_Toc203580827"/>
      <w:bookmarkStart w:id="211" w:name="_Toc202434481"/>
      <w:bookmarkStart w:id="212" w:name="_Toc203395712"/>
      <w:bookmarkStart w:id="213" w:name="_Toc203397468"/>
      <w:bookmarkStart w:id="214" w:name="_Toc203580828"/>
      <w:bookmarkStart w:id="215" w:name="_Toc181611903"/>
      <w:bookmarkStart w:id="216" w:name="_Toc180507750"/>
      <w:bookmarkStart w:id="217" w:name="_Toc180327677"/>
      <w:bookmarkStart w:id="218" w:name="_Toc180339744"/>
      <w:bookmarkStart w:id="219" w:name="_Toc180518708"/>
      <w:bookmarkStart w:id="220" w:name="_Toc227158832"/>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713D3C">
        <w:rPr>
          <w:rFonts w:hint="eastAsia"/>
        </w:rPr>
        <w:t>防腐</w:t>
      </w:r>
      <w:bookmarkEnd w:id="215"/>
      <w:bookmarkEnd w:id="216"/>
      <w:bookmarkEnd w:id="217"/>
      <w:bookmarkEnd w:id="218"/>
      <w:bookmarkEnd w:id="219"/>
      <w:bookmarkEnd w:id="220"/>
    </w:p>
    <w:p w14:paraId="7C7B8711" w14:textId="77777777" w:rsidR="00264CCE" w:rsidRPr="00713D3C" w:rsidRDefault="00264CCE" w:rsidP="00264CCE">
      <w:pPr>
        <w:pStyle w:val="afffffffff1"/>
      </w:pPr>
      <w:r w:rsidRPr="00713D3C">
        <w:rPr>
          <w:rFonts w:hint="eastAsia"/>
        </w:rPr>
        <w:t>防腐作业前，对结构除锈等级不应低于达到GB/T 8923中规定的St2级。</w:t>
      </w:r>
    </w:p>
    <w:p w14:paraId="2DB4919C" w14:textId="6A73B2FE" w:rsidR="0098608F" w:rsidRPr="00713D3C" w:rsidRDefault="002903AA" w:rsidP="0098608F">
      <w:pPr>
        <w:pStyle w:val="afffffffff1"/>
      </w:pPr>
      <w:r w:rsidRPr="00713D3C">
        <w:rPr>
          <w:rFonts w:hint="eastAsia"/>
        </w:rPr>
        <w:t>光缆固定件表面防腐等级不应低于所在管道原有防腐涂层设计要求。</w:t>
      </w:r>
    </w:p>
    <w:p w14:paraId="3360E986" w14:textId="509F8C91" w:rsidR="00C1289A" w:rsidRPr="00713D3C" w:rsidRDefault="00C1289A" w:rsidP="00C1289A">
      <w:pPr>
        <w:pStyle w:val="afffffffff1"/>
      </w:pPr>
      <w:r w:rsidRPr="00713D3C">
        <w:rPr>
          <w:rFonts w:hint="eastAsia"/>
        </w:rPr>
        <w:t>管道开孔</w:t>
      </w:r>
      <w:r w:rsidR="002903AA" w:rsidRPr="00713D3C">
        <w:rPr>
          <w:rFonts w:hint="eastAsia"/>
        </w:rPr>
        <w:t>、</w:t>
      </w:r>
      <w:r w:rsidRPr="00713D3C">
        <w:rPr>
          <w:rFonts w:hint="eastAsia"/>
        </w:rPr>
        <w:t>穿缆组件处的防腐设计等级</w:t>
      </w:r>
      <w:r w:rsidR="00850BFA" w:rsidRPr="00713D3C">
        <w:rPr>
          <w:rFonts w:hint="eastAsia"/>
        </w:rPr>
        <w:t>不应</w:t>
      </w:r>
      <w:r w:rsidRPr="00713D3C">
        <w:rPr>
          <w:rFonts w:hint="eastAsia"/>
        </w:rPr>
        <w:t>低于</w:t>
      </w:r>
      <w:r w:rsidR="00264CCE" w:rsidRPr="00713D3C">
        <w:rPr>
          <w:rFonts w:hint="eastAsia"/>
        </w:rPr>
        <w:t>钢管</w:t>
      </w:r>
      <w:r w:rsidRPr="00713D3C">
        <w:rPr>
          <w:rFonts w:hint="eastAsia"/>
        </w:rPr>
        <w:t>原有防腐涂层设计要求。</w:t>
      </w:r>
    </w:p>
    <w:p w14:paraId="17E41024" w14:textId="21A25149" w:rsidR="009437D1" w:rsidRPr="00713D3C" w:rsidRDefault="003126FA">
      <w:pPr>
        <w:pStyle w:val="afffffffff1"/>
      </w:pPr>
      <w:r w:rsidRPr="00713D3C">
        <w:rPr>
          <w:rFonts w:hint="eastAsia"/>
        </w:rPr>
        <w:t>防腐标准</w:t>
      </w:r>
      <w:r w:rsidR="00082A6B" w:rsidRPr="00713D3C">
        <w:rPr>
          <w:rFonts w:hint="eastAsia"/>
        </w:rPr>
        <w:t>不应</w:t>
      </w:r>
      <w:r w:rsidRPr="00713D3C">
        <w:rPr>
          <w:rFonts w:hint="eastAsia"/>
        </w:rPr>
        <w:t>低于GB</w:t>
      </w:r>
      <w:r w:rsidR="00591637" w:rsidRPr="00713D3C">
        <w:t xml:space="preserve"> </w:t>
      </w:r>
      <w:r w:rsidRPr="00713D3C">
        <w:rPr>
          <w:rFonts w:hint="eastAsia"/>
        </w:rPr>
        <w:t>50268中</w:t>
      </w:r>
      <w:r w:rsidR="00C44145" w:rsidRPr="00713D3C">
        <w:rPr>
          <w:rFonts w:hint="eastAsia"/>
        </w:rPr>
        <w:t>第</w:t>
      </w:r>
      <w:r w:rsidRPr="00713D3C">
        <w:t>5.4</w:t>
      </w:r>
      <w:r w:rsidR="00C44145" w:rsidRPr="00713D3C">
        <w:rPr>
          <w:rFonts w:hint="eastAsia"/>
        </w:rPr>
        <w:t>条</w:t>
      </w:r>
      <w:r w:rsidRPr="00713D3C">
        <w:rPr>
          <w:rFonts w:hint="eastAsia"/>
        </w:rPr>
        <w:t>的相关要求。</w:t>
      </w:r>
    </w:p>
    <w:p w14:paraId="01933531" w14:textId="77777777" w:rsidR="00946867" w:rsidRPr="00713D3C" w:rsidRDefault="00946867" w:rsidP="00946867">
      <w:pPr>
        <w:pStyle w:val="affd"/>
        <w:spacing w:before="156" w:after="156"/>
      </w:pPr>
      <w:bookmarkStart w:id="221" w:name="_Toc180327674"/>
      <w:bookmarkStart w:id="222" w:name="_Toc180339741"/>
      <w:bookmarkStart w:id="223" w:name="_Toc180518705"/>
      <w:bookmarkStart w:id="224" w:name="_Toc180507747"/>
      <w:bookmarkStart w:id="225" w:name="_Toc181611900"/>
      <w:bookmarkStart w:id="226" w:name="_Toc227158833"/>
      <w:r w:rsidRPr="00713D3C">
        <w:rPr>
          <w:rFonts w:hint="eastAsia"/>
        </w:rPr>
        <w:t>光缆保护</w:t>
      </w:r>
      <w:bookmarkEnd w:id="221"/>
      <w:bookmarkEnd w:id="222"/>
      <w:bookmarkEnd w:id="223"/>
      <w:bookmarkEnd w:id="224"/>
      <w:bookmarkEnd w:id="225"/>
      <w:bookmarkEnd w:id="226"/>
    </w:p>
    <w:p w14:paraId="61D96467" w14:textId="79B50C2C" w:rsidR="00946867" w:rsidRPr="00713D3C" w:rsidRDefault="00946867" w:rsidP="001A6986">
      <w:pPr>
        <w:pStyle w:val="afffffffff1"/>
      </w:pPr>
      <w:r w:rsidRPr="00713D3C">
        <w:rPr>
          <w:rFonts w:hint="eastAsia"/>
        </w:rPr>
        <w:t>光缆固定和转弯易磨损处</w:t>
      </w:r>
      <w:r w:rsidR="00AA0A51">
        <w:rPr>
          <w:rFonts w:hint="eastAsia"/>
        </w:rPr>
        <w:t>应</w:t>
      </w:r>
      <w:r w:rsidRPr="00713D3C">
        <w:rPr>
          <w:rFonts w:hint="eastAsia"/>
        </w:rPr>
        <w:t>安装耐磨橡胶</w:t>
      </w:r>
      <w:r w:rsidR="001A6986">
        <w:rPr>
          <w:rFonts w:hint="eastAsia"/>
        </w:rPr>
        <w:t>防止</w:t>
      </w:r>
      <w:r w:rsidR="001A6986" w:rsidRPr="00713D3C">
        <w:rPr>
          <w:rFonts w:hint="eastAsia"/>
        </w:rPr>
        <w:t>机械磨损</w:t>
      </w:r>
      <w:r w:rsidRPr="00713D3C">
        <w:rPr>
          <w:rFonts w:hint="eastAsia"/>
        </w:rPr>
        <w:t>。</w:t>
      </w:r>
    </w:p>
    <w:p w14:paraId="537B2C36" w14:textId="76843BAC" w:rsidR="00946867" w:rsidRPr="00713D3C" w:rsidRDefault="00137BC9" w:rsidP="001A6986">
      <w:pPr>
        <w:pStyle w:val="afffffffff1"/>
      </w:pPr>
      <w:r w:rsidRPr="00713D3C">
        <w:rPr>
          <w:rFonts w:hint="eastAsia"/>
        </w:rPr>
        <w:t>光缆防雷应满足GB/T 7424.</w:t>
      </w:r>
      <w:r w:rsidRPr="00713D3C">
        <w:t>1</w:t>
      </w:r>
      <w:r w:rsidRPr="00713D3C">
        <w:rPr>
          <w:rFonts w:hint="eastAsia"/>
        </w:rPr>
        <w:t>中的相关要求。</w:t>
      </w:r>
    </w:p>
    <w:p w14:paraId="5F3DF5D1" w14:textId="57F79EBB" w:rsidR="00946867" w:rsidRPr="00713D3C" w:rsidRDefault="00A26BF0" w:rsidP="001A6986">
      <w:pPr>
        <w:pStyle w:val="afffffffff1"/>
      </w:pPr>
      <w:r w:rsidRPr="00713D3C">
        <w:rPr>
          <w:rFonts w:hint="eastAsia"/>
        </w:rPr>
        <w:t>光缆</w:t>
      </w:r>
      <w:r w:rsidR="00946867" w:rsidRPr="00713D3C">
        <w:rPr>
          <w:rFonts w:hint="eastAsia"/>
        </w:rPr>
        <w:t>熔接接头应放入专用光缆接续盒内并做防水保护，防水等级不</w:t>
      </w:r>
      <w:r w:rsidR="00A2778B">
        <w:rPr>
          <w:rFonts w:hint="eastAsia"/>
        </w:rPr>
        <w:t>应</w:t>
      </w:r>
      <w:r w:rsidR="00946867" w:rsidRPr="00713D3C">
        <w:rPr>
          <w:rFonts w:hint="eastAsia"/>
        </w:rPr>
        <w:t>低于</w:t>
      </w:r>
      <w:r w:rsidR="00946867" w:rsidRPr="00713D3C">
        <w:t>IP68</w:t>
      </w:r>
      <w:r w:rsidR="00946867" w:rsidRPr="00713D3C">
        <w:rPr>
          <w:rFonts w:hint="eastAsia"/>
        </w:rPr>
        <w:t>，密封性和抗压性应满足工程要求。</w:t>
      </w:r>
    </w:p>
    <w:p w14:paraId="10AA36FC" w14:textId="33DA18C1" w:rsidR="00946867" w:rsidRDefault="00946867" w:rsidP="001A6986">
      <w:pPr>
        <w:pStyle w:val="afffffffff1"/>
      </w:pPr>
      <w:r>
        <w:rPr>
          <w:rFonts w:hint="eastAsia"/>
        </w:rPr>
        <w:t>光缆接续盒宜在阀井（阀室）内，</w:t>
      </w:r>
      <w:r w:rsidR="00A2778B">
        <w:rPr>
          <w:rFonts w:hint="eastAsia"/>
        </w:rPr>
        <w:t>并</w:t>
      </w:r>
      <w:r>
        <w:rPr>
          <w:rFonts w:hint="eastAsia"/>
        </w:rPr>
        <w:t>应安装在常年积水水位以上的位置，采用保护托架或其它方法承托。</w:t>
      </w:r>
    </w:p>
    <w:p w14:paraId="333209B4" w14:textId="49F22175" w:rsidR="00946867" w:rsidRPr="00946867" w:rsidRDefault="00946867" w:rsidP="001A6986">
      <w:pPr>
        <w:pStyle w:val="afffffffff1"/>
      </w:pPr>
      <w:r>
        <w:rPr>
          <w:rFonts w:hint="eastAsia"/>
        </w:rPr>
        <w:t>光缆应在阀井（阀室）内采用醒目的识别标志或光缆标志牌以示区别。</w:t>
      </w:r>
    </w:p>
    <w:p w14:paraId="5EBC31D4" w14:textId="41F91C43" w:rsidR="009437D1" w:rsidRDefault="003126FA">
      <w:pPr>
        <w:pStyle w:val="affc"/>
        <w:spacing w:before="312" w:after="312"/>
      </w:pPr>
      <w:bookmarkStart w:id="227" w:name="_Toc181611905"/>
      <w:bookmarkStart w:id="228" w:name="_Toc180327679"/>
      <w:bookmarkStart w:id="229" w:name="_Toc180518710"/>
      <w:bookmarkStart w:id="230" w:name="_Toc180507752"/>
      <w:bookmarkStart w:id="231" w:name="_Toc180339746"/>
      <w:bookmarkStart w:id="232" w:name="_Toc227158834"/>
      <w:r>
        <w:rPr>
          <w:rFonts w:hint="eastAsia"/>
        </w:rPr>
        <w:t>质量控制</w:t>
      </w:r>
      <w:bookmarkEnd w:id="227"/>
      <w:bookmarkEnd w:id="228"/>
      <w:bookmarkEnd w:id="229"/>
      <w:bookmarkEnd w:id="230"/>
      <w:bookmarkEnd w:id="231"/>
      <w:bookmarkEnd w:id="232"/>
    </w:p>
    <w:p w14:paraId="74D070CC" w14:textId="77777777" w:rsidR="009437D1" w:rsidRDefault="003126FA" w:rsidP="00BA009D">
      <w:pPr>
        <w:pStyle w:val="affd"/>
        <w:spacing w:before="156" w:after="156"/>
      </w:pPr>
      <w:bookmarkStart w:id="233" w:name="_Toc181611906"/>
      <w:bookmarkStart w:id="234" w:name="_Toc180339747"/>
      <w:bookmarkStart w:id="235" w:name="_Toc180507753"/>
      <w:bookmarkStart w:id="236" w:name="_Toc180518711"/>
      <w:bookmarkStart w:id="237" w:name="_Toc227158835"/>
      <w:r>
        <w:rPr>
          <w:rFonts w:hint="eastAsia"/>
        </w:rPr>
        <w:t>一般规定</w:t>
      </w:r>
      <w:bookmarkEnd w:id="233"/>
      <w:bookmarkEnd w:id="234"/>
      <w:bookmarkEnd w:id="235"/>
      <w:bookmarkEnd w:id="236"/>
      <w:bookmarkEnd w:id="237"/>
    </w:p>
    <w:p w14:paraId="7B8439B1" w14:textId="67B5CCBE" w:rsidR="009437D1" w:rsidRDefault="003126FA">
      <w:pPr>
        <w:pStyle w:val="afffffffff1"/>
      </w:pPr>
      <w:r>
        <w:rPr>
          <w:rFonts w:hint="eastAsia"/>
        </w:rPr>
        <w:t>本文件质量控制严格遵照</w:t>
      </w:r>
      <w:r w:rsidR="00D13271">
        <w:rPr>
          <w:rFonts w:hint="eastAsia"/>
        </w:rPr>
        <w:t>相关</w:t>
      </w:r>
      <w:r>
        <w:rPr>
          <w:rFonts w:hint="eastAsia"/>
        </w:rPr>
        <w:t>施工技术规范和行业施工技术规程等进行制定。</w:t>
      </w:r>
    </w:p>
    <w:p w14:paraId="1AA6379C" w14:textId="0E8A054C" w:rsidR="009437D1" w:rsidRPr="00C13FF1" w:rsidRDefault="003126FA">
      <w:pPr>
        <w:pStyle w:val="afffffffff1"/>
        <w:rPr>
          <w:bCs/>
        </w:rPr>
      </w:pPr>
      <w:r w:rsidRPr="00C13FF1">
        <w:rPr>
          <w:rFonts w:hint="eastAsia"/>
          <w:bCs/>
        </w:rPr>
        <w:t>工程所用的管道附件、构（配）件和主要原材料等产品进入施工现场时</w:t>
      </w:r>
      <w:r w:rsidR="00EE08B7" w:rsidRPr="00C13FF1">
        <w:rPr>
          <w:rFonts w:hint="eastAsia"/>
          <w:bCs/>
        </w:rPr>
        <w:t>应</w:t>
      </w:r>
      <w:r w:rsidRPr="00C13FF1">
        <w:rPr>
          <w:rFonts w:hint="eastAsia"/>
          <w:bCs/>
        </w:rPr>
        <w:t>进行进场验收并妥善保管。进场验收时应检查每批产品的订购合同、质量合格证书、性能检验报告、使用说明书、进口产品的商检报告及证件等，并按国家有关标准规定进行复验，验收合格后方可使用。</w:t>
      </w:r>
    </w:p>
    <w:p w14:paraId="75B01C55" w14:textId="149F7625" w:rsidR="009437D1" w:rsidRPr="00C13FF1" w:rsidRDefault="003126FA">
      <w:pPr>
        <w:pStyle w:val="afffffffff1"/>
        <w:rPr>
          <w:bCs/>
        </w:rPr>
      </w:pPr>
      <w:r w:rsidRPr="00C13FF1">
        <w:rPr>
          <w:rFonts w:hint="eastAsia"/>
          <w:bCs/>
        </w:rPr>
        <w:t>各</w:t>
      </w:r>
      <w:r w:rsidR="00AD7816" w:rsidRPr="00C13FF1">
        <w:rPr>
          <w:rFonts w:hint="eastAsia"/>
          <w:bCs/>
        </w:rPr>
        <w:t>工序</w:t>
      </w:r>
      <w:r w:rsidRPr="00C13FF1">
        <w:rPr>
          <w:rFonts w:hint="eastAsia"/>
          <w:bCs/>
        </w:rPr>
        <w:t>应按照施工技术标准进行质量控制，每</w:t>
      </w:r>
      <w:r w:rsidR="00AD7816" w:rsidRPr="00C13FF1">
        <w:rPr>
          <w:rFonts w:hint="eastAsia"/>
          <w:bCs/>
        </w:rPr>
        <w:t>工序</w:t>
      </w:r>
      <w:r w:rsidRPr="00C13FF1">
        <w:rPr>
          <w:rFonts w:hint="eastAsia"/>
          <w:bCs/>
        </w:rPr>
        <w:t>完成后，</w:t>
      </w:r>
      <w:r w:rsidR="00EE08B7" w:rsidRPr="00C13FF1">
        <w:rPr>
          <w:rFonts w:hint="eastAsia"/>
          <w:bCs/>
        </w:rPr>
        <w:t>应</w:t>
      </w:r>
      <w:r w:rsidRPr="00C13FF1">
        <w:rPr>
          <w:rFonts w:hint="eastAsia"/>
          <w:bCs/>
        </w:rPr>
        <w:t>进行检验。</w:t>
      </w:r>
    </w:p>
    <w:p w14:paraId="003BDFB8" w14:textId="0EAB5D0E" w:rsidR="009437D1" w:rsidRPr="00C13FF1" w:rsidRDefault="003126FA">
      <w:pPr>
        <w:pStyle w:val="afffffffff1"/>
        <w:rPr>
          <w:bCs/>
        </w:rPr>
      </w:pPr>
      <w:r w:rsidRPr="00C13FF1">
        <w:rPr>
          <w:rFonts w:hint="eastAsia"/>
          <w:bCs/>
        </w:rPr>
        <w:t>相关各</w:t>
      </w:r>
      <w:r w:rsidR="00AD7816" w:rsidRPr="00C13FF1">
        <w:rPr>
          <w:rFonts w:hint="eastAsia"/>
          <w:bCs/>
        </w:rPr>
        <w:t>工序</w:t>
      </w:r>
      <w:r w:rsidRPr="00C13FF1">
        <w:rPr>
          <w:rFonts w:hint="eastAsia"/>
          <w:bCs/>
        </w:rPr>
        <w:t>之间，</w:t>
      </w:r>
      <w:r w:rsidR="00EE08B7" w:rsidRPr="00C13FF1">
        <w:rPr>
          <w:rFonts w:hint="eastAsia"/>
          <w:bCs/>
        </w:rPr>
        <w:t>应</w:t>
      </w:r>
      <w:r w:rsidRPr="00C13FF1">
        <w:rPr>
          <w:rFonts w:hint="eastAsia"/>
          <w:bCs/>
        </w:rPr>
        <w:t>进行交接检验，所有隐蔽</w:t>
      </w:r>
      <w:r w:rsidR="00AD7816" w:rsidRPr="00C13FF1">
        <w:rPr>
          <w:rFonts w:hint="eastAsia"/>
          <w:bCs/>
        </w:rPr>
        <w:t>工序</w:t>
      </w:r>
      <w:r w:rsidR="00EE08B7" w:rsidRPr="00C13FF1">
        <w:rPr>
          <w:rFonts w:hint="eastAsia"/>
          <w:bCs/>
        </w:rPr>
        <w:t>应</w:t>
      </w:r>
      <w:r w:rsidRPr="00C13FF1">
        <w:rPr>
          <w:rFonts w:hint="eastAsia"/>
          <w:bCs/>
        </w:rPr>
        <w:t>进行隐蔽验收，未经检验或验收不合格不得进行下道</w:t>
      </w:r>
      <w:r w:rsidR="00AD7816" w:rsidRPr="00C13FF1">
        <w:rPr>
          <w:rFonts w:hint="eastAsia"/>
          <w:bCs/>
        </w:rPr>
        <w:t>工序</w:t>
      </w:r>
      <w:r w:rsidRPr="00C13FF1">
        <w:rPr>
          <w:rFonts w:hint="eastAsia"/>
          <w:bCs/>
        </w:rPr>
        <w:t>。</w:t>
      </w:r>
    </w:p>
    <w:p w14:paraId="14024C9F" w14:textId="77777777" w:rsidR="009437D1" w:rsidRDefault="003126FA">
      <w:pPr>
        <w:pStyle w:val="afffffffff1"/>
      </w:pPr>
      <w:r>
        <w:rPr>
          <w:rFonts w:hint="eastAsia"/>
        </w:rPr>
        <w:t>施工单位应按照相应的施工技术标准对工程施工质量进行全过程控制，其他参与方应按有关规定对工程质量进行管理。</w:t>
      </w:r>
    </w:p>
    <w:p w14:paraId="37421AC6" w14:textId="77777777" w:rsidR="009437D1" w:rsidRDefault="003126FA">
      <w:pPr>
        <w:pStyle w:val="afffffffff1"/>
      </w:pPr>
      <w:r>
        <w:rPr>
          <w:rFonts w:hint="eastAsia"/>
        </w:rPr>
        <w:t>工程应经过完工验收合格后，方可投入使用。</w:t>
      </w:r>
    </w:p>
    <w:p w14:paraId="7E09E9CF" w14:textId="22BDF604" w:rsidR="009437D1" w:rsidRDefault="003126FA" w:rsidP="00BA009D">
      <w:pPr>
        <w:pStyle w:val="affd"/>
        <w:spacing w:before="156" w:after="156"/>
      </w:pPr>
      <w:bookmarkStart w:id="238" w:name="_Toc180518712"/>
      <w:bookmarkStart w:id="239" w:name="_Toc180507754"/>
      <w:bookmarkStart w:id="240" w:name="_Toc180339748"/>
      <w:bookmarkStart w:id="241" w:name="_Toc181611907"/>
      <w:bookmarkStart w:id="242" w:name="_Toc227158836"/>
      <w:r>
        <w:rPr>
          <w:rFonts w:hint="eastAsia"/>
        </w:rPr>
        <w:t>材料</w:t>
      </w:r>
      <w:bookmarkEnd w:id="238"/>
      <w:bookmarkEnd w:id="239"/>
      <w:bookmarkEnd w:id="240"/>
      <w:bookmarkEnd w:id="241"/>
      <w:r w:rsidR="006734B2">
        <w:rPr>
          <w:rFonts w:hint="eastAsia"/>
        </w:rPr>
        <w:t>质量控制</w:t>
      </w:r>
      <w:bookmarkEnd w:id="242"/>
    </w:p>
    <w:p w14:paraId="5D5BB258" w14:textId="77777777" w:rsidR="009437D1" w:rsidRDefault="003126FA">
      <w:pPr>
        <w:pStyle w:val="afffffffff1"/>
      </w:pPr>
      <w:r>
        <w:rPr>
          <w:rFonts w:hint="eastAsia"/>
        </w:rPr>
        <w:t>材料应具备相关证明和检验证书，确保材料质量。</w:t>
      </w:r>
    </w:p>
    <w:p w14:paraId="0A94FFB3" w14:textId="77777777" w:rsidR="00D02138" w:rsidRDefault="003126FA">
      <w:pPr>
        <w:pStyle w:val="afffffffff1"/>
      </w:pPr>
      <w:r>
        <w:rPr>
          <w:rFonts w:hint="eastAsia"/>
        </w:rPr>
        <w:t>所有工程使用材料应符合水下施工要求，无毒无污染</w:t>
      </w:r>
      <w:r w:rsidR="0093652C">
        <w:rPr>
          <w:rFonts w:hint="eastAsia"/>
        </w:rPr>
        <w:t>。</w:t>
      </w:r>
    </w:p>
    <w:p w14:paraId="21D5B575" w14:textId="0C5A0D49" w:rsidR="009437D1" w:rsidRDefault="00D02138">
      <w:pPr>
        <w:pStyle w:val="afffffffff1"/>
      </w:pPr>
      <w:r>
        <w:rPr>
          <w:rFonts w:hint="eastAsia"/>
        </w:rPr>
        <w:t>所有工程使用材料</w:t>
      </w:r>
      <w:r w:rsidR="0093652C" w:rsidRPr="00CD21B0">
        <w:rPr>
          <w:szCs w:val="21"/>
        </w:rPr>
        <w:t>卫生标准</w:t>
      </w:r>
      <w:r w:rsidR="0093652C" w:rsidRPr="00CD21B0">
        <w:rPr>
          <w:rFonts w:hint="eastAsia"/>
          <w:szCs w:val="21"/>
        </w:rPr>
        <w:t>应满足</w:t>
      </w:r>
      <w:r w:rsidR="0093652C" w:rsidRPr="00546EB3">
        <w:rPr>
          <w:szCs w:val="21"/>
        </w:rPr>
        <w:t>GB/T</w:t>
      </w:r>
      <w:r w:rsidR="00121132" w:rsidRPr="00546EB3">
        <w:rPr>
          <w:szCs w:val="21"/>
        </w:rPr>
        <w:t xml:space="preserve"> </w:t>
      </w:r>
      <w:r w:rsidR="0093652C" w:rsidRPr="00546EB3">
        <w:rPr>
          <w:szCs w:val="21"/>
        </w:rPr>
        <w:t>17219</w:t>
      </w:r>
      <w:r w:rsidR="0093652C" w:rsidRPr="00CD21B0">
        <w:rPr>
          <w:rFonts w:hint="eastAsia"/>
          <w:szCs w:val="21"/>
        </w:rPr>
        <w:t>、</w:t>
      </w:r>
      <w:r w:rsidR="0093652C" w:rsidRPr="00CD21B0">
        <w:rPr>
          <w:szCs w:val="21"/>
        </w:rPr>
        <w:t>GB</w:t>
      </w:r>
      <w:r w:rsidR="00121132">
        <w:rPr>
          <w:szCs w:val="21"/>
        </w:rPr>
        <w:t xml:space="preserve"> </w:t>
      </w:r>
      <w:r w:rsidR="0093652C" w:rsidRPr="00CD21B0">
        <w:rPr>
          <w:szCs w:val="21"/>
        </w:rPr>
        <w:t>5749</w:t>
      </w:r>
      <w:r w:rsidR="0093652C">
        <w:rPr>
          <w:rFonts w:hint="eastAsia"/>
          <w:szCs w:val="21"/>
        </w:rPr>
        <w:t>和</w:t>
      </w:r>
      <w:r w:rsidR="0093652C" w:rsidRPr="00CD21B0">
        <w:rPr>
          <w:szCs w:val="21"/>
        </w:rPr>
        <w:t>GB/T</w:t>
      </w:r>
      <w:r w:rsidR="00121132">
        <w:rPr>
          <w:szCs w:val="21"/>
        </w:rPr>
        <w:t xml:space="preserve"> </w:t>
      </w:r>
      <w:r w:rsidR="0093652C" w:rsidRPr="00CD21B0">
        <w:rPr>
          <w:szCs w:val="21"/>
        </w:rPr>
        <w:t>5750中的相关要求</w:t>
      </w:r>
      <w:r w:rsidR="003126FA">
        <w:rPr>
          <w:rFonts w:hint="eastAsia"/>
        </w:rPr>
        <w:t>。</w:t>
      </w:r>
    </w:p>
    <w:p w14:paraId="1E9F1B07" w14:textId="24616DD6" w:rsidR="009437D1" w:rsidRDefault="003126FA">
      <w:pPr>
        <w:pStyle w:val="afffffffff1"/>
      </w:pPr>
      <w:r>
        <w:rPr>
          <w:rFonts w:hint="eastAsia"/>
        </w:rPr>
        <w:lastRenderedPageBreak/>
        <w:t>光缆性能应满足GB/T 410571和</w:t>
      </w:r>
      <w:r>
        <w:t>GB/T 13993.16</w:t>
      </w:r>
      <w:r>
        <w:rPr>
          <w:rFonts w:hint="eastAsia"/>
        </w:rPr>
        <w:t>中的相关要求。</w:t>
      </w:r>
    </w:p>
    <w:p w14:paraId="58DCA6FF" w14:textId="77777777" w:rsidR="009437D1" w:rsidRDefault="003126FA" w:rsidP="00BA009D">
      <w:pPr>
        <w:pStyle w:val="affd"/>
        <w:spacing w:before="156" w:after="156"/>
      </w:pPr>
      <w:bookmarkStart w:id="243" w:name="_Toc180339749"/>
      <w:bookmarkStart w:id="244" w:name="_Toc180507755"/>
      <w:bookmarkStart w:id="245" w:name="_Toc180518713"/>
      <w:bookmarkStart w:id="246" w:name="_Toc181611908"/>
      <w:bookmarkStart w:id="247" w:name="_Toc227158837"/>
      <w:r>
        <w:rPr>
          <w:rFonts w:hint="eastAsia"/>
        </w:rPr>
        <w:t>光缆固定件</w:t>
      </w:r>
      <w:bookmarkEnd w:id="243"/>
      <w:r>
        <w:rPr>
          <w:rFonts w:hint="eastAsia"/>
        </w:rPr>
        <w:t>质量控制</w:t>
      </w:r>
      <w:bookmarkEnd w:id="244"/>
      <w:bookmarkEnd w:id="245"/>
      <w:bookmarkEnd w:id="246"/>
      <w:bookmarkEnd w:id="247"/>
    </w:p>
    <w:p w14:paraId="23FF5B1B" w14:textId="65E15009" w:rsidR="009437D1" w:rsidRDefault="003126FA">
      <w:pPr>
        <w:pStyle w:val="afffffffff1"/>
      </w:pPr>
      <w:r>
        <w:rPr>
          <w:rFonts w:hint="eastAsia"/>
        </w:rPr>
        <w:t>光缆固定件安装施工中应充分考虑耐压力、耐震动和耐腐蚀等性能，以适应管道工作环境的变化。</w:t>
      </w:r>
    </w:p>
    <w:p w14:paraId="1656E5D1" w14:textId="48BF7F69" w:rsidR="009437D1" w:rsidRDefault="003126FA">
      <w:pPr>
        <w:pStyle w:val="afffffffff1"/>
      </w:pPr>
      <w:r>
        <w:rPr>
          <w:rFonts w:hint="eastAsia"/>
        </w:rPr>
        <w:t>光缆固定件</w:t>
      </w:r>
      <w:r w:rsidR="000A2C32">
        <w:rPr>
          <w:rFonts w:hint="eastAsia"/>
        </w:rPr>
        <w:t>连接</w:t>
      </w:r>
      <w:r>
        <w:rPr>
          <w:rFonts w:hint="eastAsia"/>
        </w:rPr>
        <w:t>强度应满足在不低于1000N短期拉力下，不出现结构性破坏。</w:t>
      </w:r>
    </w:p>
    <w:p w14:paraId="0E1D4ADD" w14:textId="77777777" w:rsidR="009437D1" w:rsidRDefault="003126FA">
      <w:pPr>
        <w:pStyle w:val="afffffffff1"/>
      </w:pPr>
      <w:r>
        <w:rPr>
          <w:rFonts w:hint="eastAsia"/>
        </w:rPr>
        <w:t>固定件强度测试个数不低于</w:t>
      </w:r>
      <w:r w:rsidRPr="00713D3C">
        <w:rPr>
          <w:rFonts w:hint="eastAsia"/>
        </w:rPr>
        <w:t>总个数的0.3%，且不少于3个。</w:t>
      </w:r>
    </w:p>
    <w:p w14:paraId="14CDAAB3" w14:textId="77777777" w:rsidR="009437D1" w:rsidRDefault="003126FA" w:rsidP="00BA009D">
      <w:pPr>
        <w:pStyle w:val="affd"/>
        <w:spacing w:before="156" w:after="156"/>
      </w:pPr>
      <w:bookmarkStart w:id="248" w:name="_Toc180507756"/>
      <w:bookmarkStart w:id="249" w:name="_Toc181611909"/>
      <w:bookmarkStart w:id="250" w:name="_Toc180518714"/>
      <w:bookmarkStart w:id="251" w:name="_Toc227158838"/>
      <w:r>
        <w:rPr>
          <w:rFonts w:hint="eastAsia"/>
        </w:rPr>
        <w:t>光缆敷设质量控制</w:t>
      </w:r>
      <w:bookmarkEnd w:id="248"/>
      <w:bookmarkEnd w:id="249"/>
      <w:bookmarkEnd w:id="250"/>
      <w:bookmarkEnd w:id="251"/>
    </w:p>
    <w:p w14:paraId="65051BEC" w14:textId="77777777" w:rsidR="00137BC9" w:rsidRDefault="00137BC9" w:rsidP="00137BC9">
      <w:pPr>
        <w:pStyle w:val="afffffffff1"/>
      </w:pPr>
      <w:r>
        <w:rPr>
          <w:rFonts w:hint="eastAsia"/>
        </w:rPr>
        <w:t>光缆敷设前应确认施工环境满足要求，保证放线位置及标记清晰。</w:t>
      </w:r>
    </w:p>
    <w:p w14:paraId="311A4129" w14:textId="41800021" w:rsidR="009437D1" w:rsidRDefault="003126FA">
      <w:pPr>
        <w:pStyle w:val="afffffffff1"/>
      </w:pPr>
      <w:r>
        <w:rPr>
          <w:rFonts w:hint="eastAsia"/>
        </w:rPr>
        <w:t>光缆敷设操作应满足</w:t>
      </w:r>
      <w:r>
        <w:t>GB/T 7424.1</w:t>
      </w:r>
      <w:r>
        <w:rPr>
          <w:rFonts w:hint="eastAsia"/>
        </w:rPr>
        <w:t>中</w:t>
      </w:r>
      <w:r w:rsidR="004B4C26">
        <w:rPr>
          <w:rFonts w:hint="eastAsia"/>
        </w:rPr>
        <w:t>的</w:t>
      </w:r>
      <w:r>
        <w:rPr>
          <w:rFonts w:hint="eastAsia"/>
        </w:rPr>
        <w:t>相关要求。</w:t>
      </w:r>
    </w:p>
    <w:p w14:paraId="31492DE0" w14:textId="77777777" w:rsidR="009437D1" w:rsidRDefault="003126FA">
      <w:pPr>
        <w:pStyle w:val="afffffffff1"/>
      </w:pPr>
      <w:r>
        <w:rPr>
          <w:rFonts w:hint="eastAsia"/>
        </w:rPr>
        <w:t>光缆牵引应使用专业设备及工具。</w:t>
      </w:r>
    </w:p>
    <w:p w14:paraId="5F71BA3F" w14:textId="77777777" w:rsidR="009437D1" w:rsidRDefault="003126FA">
      <w:pPr>
        <w:pStyle w:val="afffffffff1"/>
      </w:pPr>
      <w:r>
        <w:rPr>
          <w:rFonts w:hint="eastAsia"/>
        </w:rPr>
        <w:t>光缆敷设过程中应做好施工记录，包括光缆型号、规格、长度、敷设日期、敷设人员等信息。</w:t>
      </w:r>
    </w:p>
    <w:p w14:paraId="7D3E7C87" w14:textId="6691DC16" w:rsidR="009967F2" w:rsidRDefault="003126FA" w:rsidP="00FB6FCA">
      <w:pPr>
        <w:pStyle w:val="afffffffff1"/>
      </w:pPr>
      <w:r>
        <w:rPr>
          <w:rFonts w:hint="eastAsia"/>
        </w:rPr>
        <w:t>光缆敷设后应对光缆性能进行测试和验收，</w:t>
      </w:r>
      <w:r w:rsidR="009967F2">
        <w:rPr>
          <w:rFonts w:hint="eastAsia"/>
        </w:rPr>
        <w:t>光缆安装链路损耗不应大于0.20dB</w:t>
      </w:r>
      <w:r w:rsidR="009967F2">
        <w:t>/</w:t>
      </w:r>
      <w:r w:rsidR="009967F2">
        <w:rPr>
          <w:rFonts w:hint="eastAsia"/>
        </w:rPr>
        <w:t>km。</w:t>
      </w:r>
    </w:p>
    <w:p w14:paraId="71783399" w14:textId="77777777" w:rsidR="009437D1" w:rsidRDefault="003126FA" w:rsidP="009967F2">
      <w:pPr>
        <w:pStyle w:val="affc"/>
        <w:spacing w:before="312" w:after="312"/>
      </w:pPr>
      <w:bookmarkStart w:id="252" w:name="_Toc203395721"/>
      <w:bookmarkStart w:id="253" w:name="_Toc203397477"/>
      <w:bookmarkStart w:id="254" w:name="_Toc203580837"/>
      <w:bookmarkStart w:id="255" w:name="_Toc180518715"/>
      <w:bookmarkStart w:id="256" w:name="_Toc180339750"/>
      <w:bookmarkStart w:id="257" w:name="_Toc181611910"/>
      <w:bookmarkStart w:id="258" w:name="_Toc180507757"/>
      <w:bookmarkStart w:id="259" w:name="_Toc180327680"/>
      <w:bookmarkStart w:id="260" w:name="_Toc227158839"/>
      <w:bookmarkEnd w:id="252"/>
      <w:bookmarkEnd w:id="253"/>
      <w:bookmarkEnd w:id="254"/>
      <w:r>
        <w:rPr>
          <w:rFonts w:hint="eastAsia"/>
        </w:rPr>
        <w:t>安全措施</w:t>
      </w:r>
      <w:bookmarkEnd w:id="255"/>
      <w:bookmarkEnd w:id="256"/>
      <w:bookmarkEnd w:id="257"/>
      <w:bookmarkEnd w:id="258"/>
      <w:bookmarkEnd w:id="259"/>
      <w:bookmarkEnd w:id="260"/>
    </w:p>
    <w:p w14:paraId="101A837F" w14:textId="35ACD068" w:rsidR="008F576D" w:rsidRDefault="008F576D" w:rsidP="007A64AC">
      <w:pPr>
        <w:pStyle w:val="affffffffe"/>
      </w:pPr>
      <w:r>
        <w:rPr>
          <w:rFonts w:hint="eastAsia"/>
        </w:rPr>
        <w:t>工程施工操作应明确</w:t>
      </w:r>
      <w:r w:rsidR="00EE08B7">
        <w:rPr>
          <w:rFonts w:hint="eastAsia"/>
        </w:rPr>
        <w:t>各参与单位职责、</w:t>
      </w:r>
      <w:r>
        <w:rPr>
          <w:rFonts w:hint="eastAsia"/>
        </w:rPr>
        <w:t>密闭空间作业负责人职责、密闭空间作业准入者职责和密闭空间监护者职责</w:t>
      </w:r>
      <w:r w:rsidR="00D9735F">
        <w:rPr>
          <w:rFonts w:hint="eastAsia"/>
        </w:rPr>
        <w:t>，</w:t>
      </w:r>
      <w:r>
        <w:rPr>
          <w:rFonts w:hint="eastAsia"/>
        </w:rPr>
        <w:t>应建立明确的责任体系。</w:t>
      </w:r>
    </w:p>
    <w:p w14:paraId="779B7A96" w14:textId="50827839" w:rsidR="00B37ADC" w:rsidRDefault="00C44145" w:rsidP="007A64AC">
      <w:pPr>
        <w:pStyle w:val="affffffffe"/>
      </w:pPr>
      <w:r>
        <w:rPr>
          <w:rFonts w:hint="eastAsia"/>
        </w:rPr>
        <w:t>用人单位</w:t>
      </w:r>
      <w:r w:rsidR="00B37ADC">
        <w:rPr>
          <w:rFonts w:hint="eastAsia"/>
        </w:rPr>
        <w:t>应建立完备的密闭空间作业准入管理程序、</w:t>
      </w:r>
      <w:r w:rsidR="00713D3C">
        <w:rPr>
          <w:rFonts w:hint="eastAsia"/>
        </w:rPr>
        <w:t>密</w:t>
      </w:r>
      <w:r w:rsidR="00B37ADC">
        <w:rPr>
          <w:rFonts w:hint="eastAsia"/>
        </w:rPr>
        <w:t>闭空间作业相关人员安全卫生防护培训程序。</w:t>
      </w:r>
    </w:p>
    <w:p w14:paraId="30AEC2BD" w14:textId="77777777" w:rsidR="00C44145" w:rsidRDefault="00B37ADC" w:rsidP="00C44145">
      <w:pPr>
        <w:pStyle w:val="affffffffe"/>
      </w:pPr>
      <w:r>
        <w:rPr>
          <w:rFonts w:hint="eastAsia"/>
        </w:rPr>
        <w:t>用人单位应建立应急救援机制，制定密闭空间应急救援预案；救援人员应经过专业培训，并具有在规定时间内在密闭空间危害已被识别的情况下</w:t>
      </w:r>
      <w:r w:rsidR="00264AD4">
        <w:rPr>
          <w:rFonts w:hint="eastAsia"/>
        </w:rPr>
        <w:t>对受害者实施救援的能力。</w:t>
      </w:r>
    </w:p>
    <w:p w14:paraId="796B8CFD" w14:textId="3E572838" w:rsidR="00C44145" w:rsidRDefault="00C44145" w:rsidP="00C44145">
      <w:pPr>
        <w:pStyle w:val="affffffffe"/>
      </w:pPr>
      <w:r>
        <w:rPr>
          <w:rFonts w:hint="eastAsia"/>
        </w:rPr>
        <w:t>施工作业面应符合密闭空间作业操作条件，现场应配备通风设备、个人防护用品、检测设备、照明设备、通讯设备、应急救援设备。</w:t>
      </w:r>
    </w:p>
    <w:p w14:paraId="68735BE3" w14:textId="77777777" w:rsidR="00C44145" w:rsidRDefault="00C44145" w:rsidP="00C44145">
      <w:pPr>
        <w:pStyle w:val="affffffffe"/>
      </w:pPr>
      <w:r>
        <w:rPr>
          <w:rFonts w:hint="eastAsia"/>
        </w:rPr>
        <w:t>施工现场环境、操作人员、管理、培训、应急措施等应符合GBZ</w:t>
      </w:r>
      <w:r>
        <w:t>/T 205</w:t>
      </w:r>
      <w:r>
        <w:rPr>
          <w:rFonts w:hint="eastAsia"/>
        </w:rPr>
        <w:t>的相关要求。</w:t>
      </w:r>
    </w:p>
    <w:p w14:paraId="2E0CC9DD" w14:textId="77777777" w:rsidR="00C44145" w:rsidRDefault="00C44145" w:rsidP="00C44145">
      <w:pPr>
        <w:pStyle w:val="affffffffe"/>
      </w:pPr>
      <w:r>
        <w:rPr>
          <w:rFonts w:hint="eastAsia"/>
        </w:rPr>
        <w:t>施工前应检测氧含量、检测有毒气体，对可能存在的职业病危害因素进行监测、评价。</w:t>
      </w:r>
    </w:p>
    <w:p w14:paraId="26795443" w14:textId="50B5E877" w:rsidR="00A26BF0" w:rsidRDefault="003126FA" w:rsidP="00A26BF0">
      <w:pPr>
        <w:pStyle w:val="affffffffe"/>
      </w:pPr>
      <w:r w:rsidRPr="00C13FF1">
        <w:rPr>
          <w:rFonts w:hint="eastAsia"/>
        </w:rPr>
        <w:t>人孔</w:t>
      </w:r>
      <w:r>
        <w:rPr>
          <w:rFonts w:hint="eastAsia"/>
        </w:rPr>
        <w:t>内有积水时，应先抽干后再作业。遇有</w:t>
      </w:r>
      <w:r w:rsidR="004B6002">
        <w:rPr>
          <w:rFonts w:hint="eastAsia"/>
        </w:rPr>
        <w:t>常</w:t>
      </w:r>
      <w:r>
        <w:rPr>
          <w:rFonts w:hint="eastAsia"/>
        </w:rPr>
        <w:t>流水的人孔，应定时抽水。</w:t>
      </w:r>
    </w:p>
    <w:p w14:paraId="2DAEF306" w14:textId="13DD28F7" w:rsidR="00A26BF0" w:rsidRDefault="00A26BF0" w:rsidP="00A26BF0">
      <w:pPr>
        <w:pStyle w:val="affffffffe"/>
      </w:pPr>
      <w:r>
        <w:rPr>
          <w:rFonts w:hint="eastAsia"/>
        </w:rPr>
        <w:t>施工作业面应进行强制通风，施工期间应保持空气流通。</w:t>
      </w:r>
    </w:p>
    <w:p w14:paraId="71E8CCEF" w14:textId="37927125" w:rsidR="009437D1" w:rsidRDefault="003126FA" w:rsidP="00D9735F">
      <w:pPr>
        <w:pStyle w:val="affffffffe"/>
      </w:pPr>
      <w:r>
        <w:rPr>
          <w:rFonts w:hint="eastAsia"/>
        </w:rPr>
        <w:t>喷漆作业时，应符合GB</w:t>
      </w:r>
      <w:r>
        <w:t>/T 6514</w:t>
      </w:r>
      <w:r w:rsidR="00AD7816">
        <w:rPr>
          <w:rFonts w:hint="eastAsia"/>
        </w:rPr>
        <w:t>的规定</w:t>
      </w:r>
      <w:r>
        <w:rPr>
          <w:rFonts w:hint="eastAsia"/>
        </w:rPr>
        <w:t>。</w:t>
      </w:r>
      <w:bookmarkEnd w:id="32"/>
    </w:p>
    <w:p w14:paraId="0B0AD966" w14:textId="77777777" w:rsidR="009437D1" w:rsidRDefault="003126FA">
      <w:pPr>
        <w:pStyle w:val="afffff5"/>
        <w:ind w:firstLineChars="0" w:firstLine="0"/>
        <w:jc w:val="center"/>
        <w:rPr>
          <w:color w:val="FF0000"/>
        </w:rPr>
      </w:pPr>
      <w:bookmarkStart w:id="261" w:name="BookMark8"/>
      <w:r>
        <w:rPr>
          <w:rFonts w:hint="eastAsia"/>
          <w:noProof/>
          <w:color w:val="FF0000"/>
        </w:rPr>
        <w:drawing>
          <wp:inline distT="0" distB="0" distL="0" distR="0" wp14:anchorId="4AB19E2D" wp14:editId="1B0DFA85">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1"/>
    </w:p>
    <w:sectPr w:rsidR="009437D1">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7B368" w14:textId="77777777" w:rsidR="00202FEF" w:rsidRDefault="00202FEF">
      <w:pPr>
        <w:spacing w:line="240" w:lineRule="auto"/>
      </w:pPr>
      <w:r>
        <w:separator/>
      </w:r>
    </w:p>
  </w:endnote>
  <w:endnote w:type="continuationSeparator" w:id="0">
    <w:p w14:paraId="2C0D0308" w14:textId="77777777" w:rsidR="00202FEF" w:rsidRDefault="00202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B245" w14:textId="77777777" w:rsidR="009437D1" w:rsidRDefault="003126FA">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ADE8" w14:textId="77777777" w:rsidR="009437D1" w:rsidRDefault="009437D1">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6516" w14:textId="77777777" w:rsidR="009437D1" w:rsidRDefault="003126FA">
    <w:pPr>
      <w:pStyle w:val="afffff2"/>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7875" w14:textId="77777777" w:rsidR="00202FEF" w:rsidRDefault="00202FEF">
      <w:pPr>
        <w:spacing w:line="240" w:lineRule="auto"/>
      </w:pPr>
      <w:r>
        <w:separator/>
      </w:r>
    </w:p>
  </w:footnote>
  <w:footnote w:type="continuationSeparator" w:id="0">
    <w:p w14:paraId="57C26CE0" w14:textId="77777777" w:rsidR="00202FEF" w:rsidRDefault="00202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32AA" w14:textId="77777777" w:rsidR="009437D1" w:rsidRDefault="003126FA">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963C" w14:textId="77777777" w:rsidR="009437D1" w:rsidRDefault="009437D1">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CBF8" w14:textId="5EFF4394" w:rsidR="009437D1" w:rsidRDefault="003126FA">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DB751B">
      <w:rPr>
        <w:noProof/>
        <w:lang w:val="fr-FR"/>
      </w:rPr>
      <w:t>DB XX/T XXXX—2025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44E6" w14:textId="0DEFFBC7" w:rsidR="009437D1" w:rsidRDefault="003126FA">
    <w:pPr>
      <w:pStyle w:val="afffffa"/>
      <w:rPr>
        <w:rFonts w:hint="eastAsia"/>
      </w:rPr>
    </w:pPr>
    <w:r>
      <w:fldChar w:fldCharType="begin"/>
    </w:r>
    <w:r>
      <w:instrText xml:space="preserve"> STYLEREF  标准文件_文件编号  \* MERGEFORMAT </w:instrText>
    </w:r>
    <w:r>
      <w:fldChar w:fldCharType="separate"/>
    </w:r>
    <w:r w:rsidR="002C4DAF">
      <w:rPr>
        <w:rFonts w:hint="eastAsia"/>
        <w:noProof/>
      </w:rPr>
      <w:t>DB XX/T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CEB6C90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42" w:firstLine="0"/>
      </w:pPr>
      <w:rPr>
        <w:rFonts w:ascii="黑体" w:eastAsia="黑体" w:hint="eastAsia"/>
        <w:b w:val="0"/>
        <w:i w:val="0"/>
        <w:sz w:val="21"/>
      </w:rPr>
    </w:lvl>
    <w:lvl w:ilvl="2">
      <w:start w:val="1"/>
      <w:numFmt w:val="decimal"/>
      <w:pStyle w:val="affd"/>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993" w:firstLine="0"/>
      </w:pPr>
      <w:rPr>
        <w:rFonts w:ascii="黑体" w:eastAsia="黑体" w:hint="eastAsia"/>
        <w:b w:val="0"/>
        <w:i w:val="0"/>
        <w:color w:val="auto"/>
        <w:sz w:val="21"/>
      </w:rPr>
    </w:lvl>
    <w:lvl w:ilvl="4">
      <w:start w:val="1"/>
      <w:numFmt w:val="decimal"/>
      <w:pStyle w:val="afff"/>
      <w:suff w:val="nothing"/>
      <w:lvlText w:val="%1%2.%3.%4.%5　"/>
      <w:lvlJc w:val="left"/>
      <w:pPr>
        <w:ind w:left="851"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82335048">
    <w:abstractNumId w:val="0"/>
  </w:num>
  <w:num w:numId="2" w16cid:durableId="1772160213">
    <w:abstractNumId w:val="27"/>
  </w:num>
  <w:num w:numId="3" w16cid:durableId="1881743514">
    <w:abstractNumId w:val="5"/>
  </w:num>
  <w:num w:numId="4" w16cid:durableId="1476220036">
    <w:abstractNumId w:val="23"/>
  </w:num>
  <w:num w:numId="5" w16cid:durableId="846939177">
    <w:abstractNumId w:val="18"/>
  </w:num>
  <w:num w:numId="6" w16cid:durableId="1024012416">
    <w:abstractNumId w:val="13"/>
  </w:num>
  <w:num w:numId="7" w16cid:durableId="1376932317">
    <w:abstractNumId w:val="8"/>
  </w:num>
  <w:num w:numId="8" w16cid:durableId="525559702">
    <w:abstractNumId w:val="3"/>
  </w:num>
  <w:num w:numId="9" w16cid:durableId="204758207">
    <w:abstractNumId w:val="9"/>
  </w:num>
  <w:num w:numId="10" w16cid:durableId="981613151">
    <w:abstractNumId w:val="16"/>
  </w:num>
  <w:num w:numId="11" w16cid:durableId="1469206632">
    <w:abstractNumId w:val="25"/>
  </w:num>
  <w:num w:numId="12" w16cid:durableId="1433471739">
    <w:abstractNumId w:val="11"/>
  </w:num>
  <w:num w:numId="13" w16cid:durableId="181818952">
    <w:abstractNumId w:val="12"/>
  </w:num>
  <w:num w:numId="14" w16cid:durableId="2050297250">
    <w:abstractNumId w:val="7"/>
  </w:num>
  <w:num w:numId="15" w16cid:durableId="1809858972">
    <w:abstractNumId w:val="19"/>
  </w:num>
  <w:num w:numId="16" w16cid:durableId="1023245660">
    <w:abstractNumId w:val="21"/>
  </w:num>
  <w:num w:numId="17" w16cid:durableId="1621179254">
    <w:abstractNumId w:val="17"/>
  </w:num>
  <w:num w:numId="18" w16cid:durableId="620721107">
    <w:abstractNumId w:val="29"/>
  </w:num>
  <w:num w:numId="19" w16cid:durableId="931163285">
    <w:abstractNumId w:val="15"/>
  </w:num>
  <w:num w:numId="20" w16cid:durableId="1144277205">
    <w:abstractNumId w:val="1"/>
  </w:num>
  <w:num w:numId="21" w16cid:durableId="617571686">
    <w:abstractNumId w:val="10"/>
  </w:num>
  <w:num w:numId="22" w16cid:durableId="1194422145">
    <w:abstractNumId w:val="30"/>
  </w:num>
  <w:num w:numId="23" w16cid:durableId="405805801">
    <w:abstractNumId w:val="20"/>
  </w:num>
  <w:num w:numId="24" w16cid:durableId="460463591">
    <w:abstractNumId w:val="6"/>
  </w:num>
  <w:num w:numId="25" w16cid:durableId="422338090">
    <w:abstractNumId w:val="26"/>
  </w:num>
  <w:num w:numId="26" w16cid:durableId="1877814700">
    <w:abstractNumId w:val="28"/>
  </w:num>
  <w:num w:numId="27" w16cid:durableId="1242134481">
    <w:abstractNumId w:val="2"/>
  </w:num>
  <w:num w:numId="28" w16cid:durableId="1631092019">
    <w:abstractNumId w:val="4"/>
  </w:num>
  <w:num w:numId="29" w16cid:durableId="743185543">
    <w:abstractNumId w:val="14"/>
  </w:num>
  <w:num w:numId="30" w16cid:durableId="922757968">
    <w:abstractNumId w:val="24"/>
  </w:num>
  <w:num w:numId="31" w16cid:durableId="537402042">
    <w:abstractNumId w:val="22"/>
  </w:num>
  <w:num w:numId="32" w16cid:durableId="42026493">
    <w:abstractNumId w:val="27"/>
  </w:num>
  <w:num w:numId="33" w16cid:durableId="1356728496">
    <w:abstractNumId w:val="27"/>
  </w:num>
  <w:num w:numId="34" w16cid:durableId="528642559">
    <w:abstractNumId w:val="27"/>
  </w:num>
  <w:num w:numId="35" w16cid:durableId="789393877">
    <w:abstractNumId w:val="27"/>
  </w:num>
  <w:num w:numId="36" w16cid:durableId="517276775">
    <w:abstractNumId w:val="27"/>
  </w:num>
  <w:num w:numId="37" w16cid:durableId="1632513272">
    <w:abstractNumId w:val="27"/>
  </w:num>
  <w:num w:numId="38" w16cid:durableId="1194877159">
    <w:abstractNumId w:val="27"/>
  </w:num>
  <w:num w:numId="39" w16cid:durableId="1291016960">
    <w:abstractNumId w:val="27"/>
  </w:num>
  <w:num w:numId="40" w16cid:durableId="898635575">
    <w:abstractNumId w:val="27"/>
  </w:num>
  <w:num w:numId="41" w16cid:durableId="819540461">
    <w:abstractNumId w:val="27"/>
  </w:num>
  <w:num w:numId="42" w16cid:durableId="335697613">
    <w:abstractNumId w:val="27"/>
  </w:num>
  <w:num w:numId="43" w16cid:durableId="287275345">
    <w:abstractNumId w:val="27"/>
  </w:num>
  <w:num w:numId="44" w16cid:durableId="16142883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attachedTemplate r:id="rId1"/>
  <w:documentProtection w:edit="forms" w:enforcement="1" w:cryptProviderType="rsaAES" w:cryptAlgorithmClass="hash" w:cryptAlgorithmType="typeAny" w:cryptAlgorithmSid="14" w:cryptSpinCount="100000" w:hash="KEps4Nw3PsFFe9uRlIZHO3MnmjQZnLT9lidS5Iva8IK11YNp8ZQjZQr8wbRfd4n6AvJJvkHZVfUDuUbxM2P1wQ==" w:salt="qdnP+NEfbSQNev5U3sOYyQ=="/>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CC"/>
    <w:rsid w:val="0000040A"/>
    <w:rsid w:val="00000A94"/>
    <w:rsid w:val="00001972"/>
    <w:rsid w:val="00001D9A"/>
    <w:rsid w:val="00007B3A"/>
    <w:rsid w:val="000107E0"/>
    <w:rsid w:val="00011483"/>
    <w:rsid w:val="00011FDE"/>
    <w:rsid w:val="00012FFD"/>
    <w:rsid w:val="00014162"/>
    <w:rsid w:val="00014340"/>
    <w:rsid w:val="00016972"/>
    <w:rsid w:val="00016A9C"/>
    <w:rsid w:val="000171E8"/>
    <w:rsid w:val="00022184"/>
    <w:rsid w:val="00022762"/>
    <w:rsid w:val="000238E0"/>
    <w:rsid w:val="000249DB"/>
    <w:rsid w:val="0002595E"/>
    <w:rsid w:val="000303C3"/>
    <w:rsid w:val="000331D3"/>
    <w:rsid w:val="000344BB"/>
    <w:rsid w:val="000346A5"/>
    <w:rsid w:val="000359C3"/>
    <w:rsid w:val="00035A7D"/>
    <w:rsid w:val="000365ED"/>
    <w:rsid w:val="00040386"/>
    <w:rsid w:val="0004249A"/>
    <w:rsid w:val="00042A20"/>
    <w:rsid w:val="00043282"/>
    <w:rsid w:val="00044286"/>
    <w:rsid w:val="00045B81"/>
    <w:rsid w:val="00047F28"/>
    <w:rsid w:val="000503AA"/>
    <w:rsid w:val="000506A1"/>
    <w:rsid w:val="000515DD"/>
    <w:rsid w:val="0005265A"/>
    <w:rsid w:val="000539DD"/>
    <w:rsid w:val="00053BD3"/>
    <w:rsid w:val="000556ED"/>
    <w:rsid w:val="00055FE2"/>
    <w:rsid w:val="0005616F"/>
    <w:rsid w:val="00060C2E"/>
    <w:rsid w:val="00061033"/>
    <w:rsid w:val="000619E9"/>
    <w:rsid w:val="000621EA"/>
    <w:rsid w:val="000622D4"/>
    <w:rsid w:val="0006357D"/>
    <w:rsid w:val="0006492A"/>
    <w:rsid w:val="00066935"/>
    <w:rsid w:val="00067F1E"/>
    <w:rsid w:val="00071CC0"/>
    <w:rsid w:val="00073C8C"/>
    <w:rsid w:val="00077B64"/>
    <w:rsid w:val="00080A1C"/>
    <w:rsid w:val="00082317"/>
    <w:rsid w:val="00082A6B"/>
    <w:rsid w:val="00083D2C"/>
    <w:rsid w:val="00083DB6"/>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C32"/>
    <w:rsid w:val="000A702F"/>
    <w:rsid w:val="000A7311"/>
    <w:rsid w:val="000B060F"/>
    <w:rsid w:val="000B1592"/>
    <w:rsid w:val="000B1FF2"/>
    <w:rsid w:val="000B2E69"/>
    <w:rsid w:val="000B3CDA"/>
    <w:rsid w:val="000B4849"/>
    <w:rsid w:val="000B5DB4"/>
    <w:rsid w:val="000B6A0B"/>
    <w:rsid w:val="000C0F6C"/>
    <w:rsid w:val="000C11DB"/>
    <w:rsid w:val="000C1492"/>
    <w:rsid w:val="000C1EEC"/>
    <w:rsid w:val="000C2FBD"/>
    <w:rsid w:val="000C4B41"/>
    <w:rsid w:val="000C57D6"/>
    <w:rsid w:val="000C6362"/>
    <w:rsid w:val="000C7666"/>
    <w:rsid w:val="000C7BED"/>
    <w:rsid w:val="000D0A9C"/>
    <w:rsid w:val="000D1795"/>
    <w:rsid w:val="000D1A96"/>
    <w:rsid w:val="000D329A"/>
    <w:rsid w:val="000D4B9C"/>
    <w:rsid w:val="000D4EB6"/>
    <w:rsid w:val="000D753B"/>
    <w:rsid w:val="000E4C9E"/>
    <w:rsid w:val="000E6FD7"/>
    <w:rsid w:val="000F06E1"/>
    <w:rsid w:val="000F0E3C"/>
    <w:rsid w:val="000F19D5"/>
    <w:rsid w:val="000F1C67"/>
    <w:rsid w:val="000F2DC2"/>
    <w:rsid w:val="000F4AEA"/>
    <w:rsid w:val="000F4AF8"/>
    <w:rsid w:val="000F633F"/>
    <w:rsid w:val="000F67E9"/>
    <w:rsid w:val="00104926"/>
    <w:rsid w:val="00106F78"/>
    <w:rsid w:val="00113756"/>
    <w:rsid w:val="00113B1E"/>
    <w:rsid w:val="00115A33"/>
    <w:rsid w:val="001169F8"/>
    <w:rsid w:val="00116FBB"/>
    <w:rsid w:val="0011711C"/>
    <w:rsid w:val="0012059C"/>
    <w:rsid w:val="00121132"/>
    <w:rsid w:val="00124E4F"/>
    <w:rsid w:val="00124ED0"/>
    <w:rsid w:val="00125243"/>
    <w:rsid w:val="001260B7"/>
    <w:rsid w:val="001265CB"/>
    <w:rsid w:val="00126B21"/>
    <w:rsid w:val="001301BD"/>
    <w:rsid w:val="00131D54"/>
    <w:rsid w:val="001321C6"/>
    <w:rsid w:val="001325C4"/>
    <w:rsid w:val="00133010"/>
    <w:rsid w:val="0013374A"/>
    <w:rsid w:val="001338EE"/>
    <w:rsid w:val="00133AAE"/>
    <w:rsid w:val="00135323"/>
    <w:rsid w:val="001356C4"/>
    <w:rsid w:val="00137264"/>
    <w:rsid w:val="00137BC9"/>
    <w:rsid w:val="00141114"/>
    <w:rsid w:val="00142969"/>
    <w:rsid w:val="001446C2"/>
    <w:rsid w:val="001457E7"/>
    <w:rsid w:val="00145D9D"/>
    <w:rsid w:val="00146388"/>
    <w:rsid w:val="00147B13"/>
    <w:rsid w:val="001508FA"/>
    <w:rsid w:val="001529E5"/>
    <w:rsid w:val="00153C7E"/>
    <w:rsid w:val="00155D46"/>
    <w:rsid w:val="00156B25"/>
    <w:rsid w:val="00156E1A"/>
    <w:rsid w:val="00157894"/>
    <w:rsid w:val="00157B55"/>
    <w:rsid w:val="001642FA"/>
    <w:rsid w:val="001649EB"/>
    <w:rsid w:val="00164B6F"/>
    <w:rsid w:val="00164BAF"/>
    <w:rsid w:val="00164FA8"/>
    <w:rsid w:val="00165065"/>
    <w:rsid w:val="00165269"/>
    <w:rsid w:val="00165434"/>
    <w:rsid w:val="0016580B"/>
    <w:rsid w:val="00165F49"/>
    <w:rsid w:val="0016611D"/>
    <w:rsid w:val="00166B88"/>
    <w:rsid w:val="0016770A"/>
    <w:rsid w:val="00167875"/>
    <w:rsid w:val="00170804"/>
    <w:rsid w:val="001708E9"/>
    <w:rsid w:val="0017340B"/>
    <w:rsid w:val="00173FB1"/>
    <w:rsid w:val="00176DFD"/>
    <w:rsid w:val="00184D89"/>
    <w:rsid w:val="001852C9"/>
    <w:rsid w:val="00190087"/>
    <w:rsid w:val="00190407"/>
    <w:rsid w:val="001913C4"/>
    <w:rsid w:val="0019348F"/>
    <w:rsid w:val="00193A07"/>
    <w:rsid w:val="00194C95"/>
    <w:rsid w:val="00195C34"/>
    <w:rsid w:val="00196A8C"/>
    <w:rsid w:val="00196EF5"/>
    <w:rsid w:val="001A1A53"/>
    <w:rsid w:val="001A234A"/>
    <w:rsid w:val="001A4CF3"/>
    <w:rsid w:val="001A6986"/>
    <w:rsid w:val="001B06E8"/>
    <w:rsid w:val="001B1AE4"/>
    <w:rsid w:val="001B71D0"/>
    <w:rsid w:val="001B71EE"/>
    <w:rsid w:val="001C04A8"/>
    <w:rsid w:val="001C0BF5"/>
    <w:rsid w:val="001C2C03"/>
    <w:rsid w:val="001C42F7"/>
    <w:rsid w:val="001C49E5"/>
    <w:rsid w:val="001C680C"/>
    <w:rsid w:val="001C6CE3"/>
    <w:rsid w:val="001C7FEA"/>
    <w:rsid w:val="001D0499"/>
    <w:rsid w:val="001D0BBE"/>
    <w:rsid w:val="001D0ED4"/>
    <w:rsid w:val="001D212F"/>
    <w:rsid w:val="001D29D7"/>
    <w:rsid w:val="001D2DE7"/>
    <w:rsid w:val="001D411C"/>
    <w:rsid w:val="001D43CD"/>
    <w:rsid w:val="001E14E2"/>
    <w:rsid w:val="001E1B6A"/>
    <w:rsid w:val="001E2484"/>
    <w:rsid w:val="001E26D2"/>
    <w:rsid w:val="001E341E"/>
    <w:rsid w:val="001E3CC4"/>
    <w:rsid w:val="001E4882"/>
    <w:rsid w:val="001E596C"/>
    <w:rsid w:val="001E73AB"/>
    <w:rsid w:val="001F092D"/>
    <w:rsid w:val="001F143A"/>
    <w:rsid w:val="001F1605"/>
    <w:rsid w:val="001F1932"/>
    <w:rsid w:val="001F2508"/>
    <w:rsid w:val="001F4816"/>
    <w:rsid w:val="001F4EE9"/>
    <w:rsid w:val="001F69B4"/>
    <w:rsid w:val="001F77C7"/>
    <w:rsid w:val="00200183"/>
    <w:rsid w:val="00200333"/>
    <w:rsid w:val="0020107D"/>
    <w:rsid w:val="00202AA4"/>
    <w:rsid w:val="00202FEF"/>
    <w:rsid w:val="002031F7"/>
    <w:rsid w:val="002040E6"/>
    <w:rsid w:val="00204F84"/>
    <w:rsid w:val="0020527B"/>
    <w:rsid w:val="00205F2C"/>
    <w:rsid w:val="00210B15"/>
    <w:rsid w:val="002142EA"/>
    <w:rsid w:val="002204BB"/>
    <w:rsid w:val="00220A8C"/>
    <w:rsid w:val="00221B79"/>
    <w:rsid w:val="00221C6B"/>
    <w:rsid w:val="002251AE"/>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15F"/>
    <w:rsid w:val="00260042"/>
    <w:rsid w:val="0026148A"/>
    <w:rsid w:val="00262696"/>
    <w:rsid w:val="00263D25"/>
    <w:rsid w:val="002643C3"/>
    <w:rsid w:val="00264A0C"/>
    <w:rsid w:val="00264AD4"/>
    <w:rsid w:val="00264CCE"/>
    <w:rsid w:val="00266E9A"/>
    <w:rsid w:val="00266EC2"/>
    <w:rsid w:val="00266EEB"/>
    <w:rsid w:val="00267C67"/>
    <w:rsid w:val="00267EF4"/>
    <w:rsid w:val="00270CB8"/>
    <w:rsid w:val="00272B08"/>
    <w:rsid w:val="002771AC"/>
    <w:rsid w:val="00277B7B"/>
    <w:rsid w:val="00281BB8"/>
    <w:rsid w:val="00281E9E"/>
    <w:rsid w:val="00282405"/>
    <w:rsid w:val="00285170"/>
    <w:rsid w:val="00285361"/>
    <w:rsid w:val="00287EBA"/>
    <w:rsid w:val="002903A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9C9"/>
    <w:rsid w:val="002A4CEA"/>
    <w:rsid w:val="002A5977"/>
    <w:rsid w:val="002A5A13"/>
    <w:rsid w:val="002A670F"/>
    <w:rsid w:val="002A757F"/>
    <w:rsid w:val="002A78CA"/>
    <w:rsid w:val="002A7F44"/>
    <w:rsid w:val="002B0C40"/>
    <w:rsid w:val="002B1966"/>
    <w:rsid w:val="002B1C39"/>
    <w:rsid w:val="002B4508"/>
    <w:rsid w:val="002B5779"/>
    <w:rsid w:val="002B5956"/>
    <w:rsid w:val="002B7332"/>
    <w:rsid w:val="002B7F51"/>
    <w:rsid w:val="002C09E7"/>
    <w:rsid w:val="002C1E06"/>
    <w:rsid w:val="002C1E1C"/>
    <w:rsid w:val="002C3F07"/>
    <w:rsid w:val="002C4DAF"/>
    <w:rsid w:val="002C5278"/>
    <w:rsid w:val="002C7814"/>
    <w:rsid w:val="002C7EBB"/>
    <w:rsid w:val="002D06C1"/>
    <w:rsid w:val="002D12FD"/>
    <w:rsid w:val="002D2739"/>
    <w:rsid w:val="002D3FD4"/>
    <w:rsid w:val="002D42B5"/>
    <w:rsid w:val="002D4A34"/>
    <w:rsid w:val="002D4F1A"/>
    <w:rsid w:val="002D6567"/>
    <w:rsid w:val="002D6EC6"/>
    <w:rsid w:val="002D79AC"/>
    <w:rsid w:val="002E039D"/>
    <w:rsid w:val="002E44E1"/>
    <w:rsid w:val="002E4D5A"/>
    <w:rsid w:val="002E6326"/>
    <w:rsid w:val="002F02CF"/>
    <w:rsid w:val="002F30E0"/>
    <w:rsid w:val="002F35E4"/>
    <w:rsid w:val="002F3730"/>
    <w:rsid w:val="002F38E1"/>
    <w:rsid w:val="002F654A"/>
    <w:rsid w:val="002F7595"/>
    <w:rsid w:val="002F7AF6"/>
    <w:rsid w:val="002F7B00"/>
    <w:rsid w:val="00300E63"/>
    <w:rsid w:val="00302F5F"/>
    <w:rsid w:val="0030441D"/>
    <w:rsid w:val="00305B74"/>
    <w:rsid w:val="00306063"/>
    <w:rsid w:val="003126FA"/>
    <w:rsid w:val="00313B85"/>
    <w:rsid w:val="0031449A"/>
    <w:rsid w:val="003144BE"/>
    <w:rsid w:val="003168DA"/>
    <w:rsid w:val="00317988"/>
    <w:rsid w:val="0032171C"/>
    <w:rsid w:val="003221B4"/>
    <w:rsid w:val="0032258D"/>
    <w:rsid w:val="00322E62"/>
    <w:rsid w:val="003244B9"/>
    <w:rsid w:val="00324D13"/>
    <w:rsid w:val="00324D2A"/>
    <w:rsid w:val="00324EDD"/>
    <w:rsid w:val="003331E4"/>
    <w:rsid w:val="00334BCA"/>
    <w:rsid w:val="00336C64"/>
    <w:rsid w:val="00337162"/>
    <w:rsid w:val="0034194F"/>
    <w:rsid w:val="00344605"/>
    <w:rsid w:val="003474AA"/>
    <w:rsid w:val="00350D1D"/>
    <w:rsid w:val="00351134"/>
    <w:rsid w:val="00352C83"/>
    <w:rsid w:val="00353D03"/>
    <w:rsid w:val="003615D2"/>
    <w:rsid w:val="00363446"/>
    <w:rsid w:val="00363C00"/>
    <w:rsid w:val="0036429C"/>
    <w:rsid w:val="00364A53"/>
    <w:rsid w:val="00364D3D"/>
    <w:rsid w:val="003654CB"/>
    <w:rsid w:val="00365AA9"/>
    <w:rsid w:val="00365F86"/>
    <w:rsid w:val="00365F87"/>
    <w:rsid w:val="00366E89"/>
    <w:rsid w:val="00367C2B"/>
    <w:rsid w:val="003705F4"/>
    <w:rsid w:val="00370D58"/>
    <w:rsid w:val="00371316"/>
    <w:rsid w:val="00376713"/>
    <w:rsid w:val="0037684C"/>
    <w:rsid w:val="00381815"/>
    <w:rsid w:val="003819AF"/>
    <w:rsid w:val="003820E9"/>
    <w:rsid w:val="003824DD"/>
    <w:rsid w:val="00382DE7"/>
    <w:rsid w:val="00384FFC"/>
    <w:rsid w:val="003872FC"/>
    <w:rsid w:val="00387ADC"/>
    <w:rsid w:val="00390020"/>
    <w:rsid w:val="003903D6"/>
    <w:rsid w:val="00390EE6"/>
    <w:rsid w:val="0039118F"/>
    <w:rsid w:val="00392AD7"/>
    <w:rsid w:val="003938D9"/>
    <w:rsid w:val="00393999"/>
    <w:rsid w:val="00394376"/>
    <w:rsid w:val="003943FF"/>
    <w:rsid w:val="003946E1"/>
    <w:rsid w:val="00395700"/>
    <w:rsid w:val="003974EB"/>
    <w:rsid w:val="00397CC5"/>
    <w:rsid w:val="003A1582"/>
    <w:rsid w:val="003A4077"/>
    <w:rsid w:val="003B09AD"/>
    <w:rsid w:val="003B1F18"/>
    <w:rsid w:val="003B2732"/>
    <w:rsid w:val="003B5BF0"/>
    <w:rsid w:val="003B60BF"/>
    <w:rsid w:val="003B6BE3"/>
    <w:rsid w:val="003C010C"/>
    <w:rsid w:val="003C0A6C"/>
    <w:rsid w:val="003C14F8"/>
    <w:rsid w:val="003C2B67"/>
    <w:rsid w:val="003C44FE"/>
    <w:rsid w:val="003C5A43"/>
    <w:rsid w:val="003C5B0D"/>
    <w:rsid w:val="003C7720"/>
    <w:rsid w:val="003C7829"/>
    <w:rsid w:val="003D0519"/>
    <w:rsid w:val="003D0FF6"/>
    <w:rsid w:val="003D262C"/>
    <w:rsid w:val="003D4688"/>
    <w:rsid w:val="003D6D61"/>
    <w:rsid w:val="003D79C6"/>
    <w:rsid w:val="003E091D"/>
    <w:rsid w:val="003E0BC6"/>
    <w:rsid w:val="003E1C53"/>
    <w:rsid w:val="003E2A69"/>
    <w:rsid w:val="003E2D49"/>
    <w:rsid w:val="003E2FD4"/>
    <w:rsid w:val="003E3542"/>
    <w:rsid w:val="003E49F6"/>
    <w:rsid w:val="003E4ED7"/>
    <w:rsid w:val="003E660F"/>
    <w:rsid w:val="003E70C1"/>
    <w:rsid w:val="003F0841"/>
    <w:rsid w:val="003F23D3"/>
    <w:rsid w:val="003F3F08"/>
    <w:rsid w:val="003F3F13"/>
    <w:rsid w:val="003F49F1"/>
    <w:rsid w:val="003F4BED"/>
    <w:rsid w:val="003F597F"/>
    <w:rsid w:val="003F6272"/>
    <w:rsid w:val="00400E72"/>
    <w:rsid w:val="00401400"/>
    <w:rsid w:val="00404869"/>
    <w:rsid w:val="0040498C"/>
    <w:rsid w:val="00405884"/>
    <w:rsid w:val="00406E93"/>
    <w:rsid w:val="00407D39"/>
    <w:rsid w:val="0041477A"/>
    <w:rsid w:val="004167A3"/>
    <w:rsid w:val="0042108F"/>
    <w:rsid w:val="00422E1C"/>
    <w:rsid w:val="00432DAA"/>
    <w:rsid w:val="004330E5"/>
    <w:rsid w:val="00434305"/>
    <w:rsid w:val="00435DF7"/>
    <w:rsid w:val="0044083F"/>
    <w:rsid w:val="00441AE7"/>
    <w:rsid w:val="00443167"/>
    <w:rsid w:val="00445574"/>
    <w:rsid w:val="004467FB"/>
    <w:rsid w:val="0044688F"/>
    <w:rsid w:val="00450234"/>
    <w:rsid w:val="00450683"/>
    <w:rsid w:val="00452D6B"/>
    <w:rsid w:val="00454484"/>
    <w:rsid w:val="0045517B"/>
    <w:rsid w:val="00463B77"/>
    <w:rsid w:val="00463C7B"/>
    <w:rsid w:val="004644A6"/>
    <w:rsid w:val="004659BD"/>
    <w:rsid w:val="00465FBE"/>
    <w:rsid w:val="00470775"/>
    <w:rsid w:val="004746B1"/>
    <w:rsid w:val="0047583F"/>
    <w:rsid w:val="00475DE8"/>
    <w:rsid w:val="00477230"/>
    <w:rsid w:val="00481C44"/>
    <w:rsid w:val="00483AC6"/>
    <w:rsid w:val="00483E27"/>
    <w:rsid w:val="00484936"/>
    <w:rsid w:val="00485C89"/>
    <w:rsid w:val="00486BE3"/>
    <w:rsid w:val="004905E4"/>
    <w:rsid w:val="00490A89"/>
    <w:rsid w:val="00490AB4"/>
    <w:rsid w:val="00491B36"/>
    <w:rsid w:val="00492F02"/>
    <w:rsid w:val="004939AE"/>
    <w:rsid w:val="0049542F"/>
    <w:rsid w:val="004A0759"/>
    <w:rsid w:val="004A12DF"/>
    <w:rsid w:val="004A179E"/>
    <w:rsid w:val="004A17E6"/>
    <w:rsid w:val="004A1BA8"/>
    <w:rsid w:val="004A4B57"/>
    <w:rsid w:val="004A63FA"/>
    <w:rsid w:val="004B0272"/>
    <w:rsid w:val="004B2701"/>
    <w:rsid w:val="004B2E1B"/>
    <w:rsid w:val="004B3AA8"/>
    <w:rsid w:val="004B3E93"/>
    <w:rsid w:val="004B3FA8"/>
    <w:rsid w:val="004B4C26"/>
    <w:rsid w:val="004B6002"/>
    <w:rsid w:val="004C1FBC"/>
    <w:rsid w:val="004C3F1D"/>
    <w:rsid w:val="004C458D"/>
    <w:rsid w:val="004C51ED"/>
    <w:rsid w:val="004C7556"/>
    <w:rsid w:val="004C7E8B"/>
    <w:rsid w:val="004C7E9D"/>
    <w:rsid w:val="004C7F67"/>
    <w:rsid w:val="004D076D"/>
    <w:rsid w:val="004D0EF1"/>
    <w:rsid w:val="004D1D19"/>
    <w:rsid w:val="004D2253"/>
    <w:rsid w:val="004D3647"/>
    <w:rsid w:val="004D4406"/>
    <w:rsid w:val="004D7C42"/>
    <w:rsid w:val="004E0465"/>
    <w:rsid w:val="004E127B"/>
    <w:rsid w:val="004E1C0A"/>
    <w:rsid w:val="004E2B06"/>
    <w:rsid w:val="004E30C5"/>
    <w:rsid w:val="004E4AA5"/>
    <w:rsid w:val="004E4AEE"/>
    <w:rsid w:val="004E573E"/>
    <w:rsid w:val="004E59E3"/>
    <w:rsid w:val="004E67C0"/>
    <w:rsid w:val="004F391A"/>
    <w:rsid w:val="004F3CFB"/>
    <w:rsid w:val="004F5D12"/>
    <w:rsid w:val="004F6456"/>
    <w:rsid w:val="004F696E"/>
    <w:rsid w:val="004F69DB"/>
    <w:rsid w:val="004F6C71"/>
    <w:rsid w:val="00501139"/>
    <w:rsid w:val="005031C3"/>
    <w:rsid w:val="0050363E"/>
    <w:rsid w:val="005039BC"/>
    <w:rsid w:val="005043BB"/>
    <w:rsid w:val="00504A3D"/>
    <w:rsid w:val="00505767"/>
    <w:rsid w:val="005073F0"/>
    <w:rsid w:val="00510A7B"/>
    <w:rsid w:val="00512F6E"/>
    <w:rsid w:val="00513038"/>
    <w:rsid w:val="00514174"/>
    <w:rsid w:val="00516088"/>
    <w:rsid w:val="00516B0B"/>
    <w:rsid w:val="00520A2E"/>
    <w:rsid w:val="005220EC"/>
    <w:rsid w:val="00523F95"/>
    <w:rsid w:val="00524D65"/>
    <w:rsid w:val="00525B16"/>
    <w:rsid w:val="00527308"/>
    <w:rsid w:val="005306A8"/>
    <w:rsid w:val="00533D04"/>
    <w:rsid w:val="00534804"/>
    <w:rsid w:val="00534BDF"/>
    <w:rsid w:val="005354EA"/>
    <w:rsid w:val="0053585F"/>
    <w:rsid w:val="00535EC4"/>
    <w:rsid w:val="00535ED9"/>
    <w:rsid w:val="0053692B"/>
    <w:rsid w:val="00541853"/>
    <w:rsid w:val="00543BDA"/>
    <w:rsid w:val="005441CC"/>
    <w:rsid w:val="00546EB3"/>
    <w:rsid w:val="005479DA"/>
    <w:rsid w:val="00547BCC"/>
    <w:rsid w:val="0055013B"/>
    <w:rsid w:val="00551F6F"/>
    <w:rsid w:val="00555044"/>
    <w:rsid w:val="005577CD"/>
    <w:rsid w:val="00561475"/>
    <w:rsid w:val="0056487B"/>
    <w:rsid w:val="00564FB9"/>
    <w:rsid w:val="00573D9E"/>
    <w:rsid w:val="005801E3"/>
    <w:rsid w:val="00581802"/>
    <w:rsid w:val="005836A8"/>
    <w:rsid w:val="0058409C"/>
    <w:rsid w:val="00584262"/>
    <w:rsid w:val="00586630"/>
    <w:rsid w:val="00587ADD"/>
    <w:rsid w:val="00591637"/>
    <w:rsid w:val="00591BCA"/>
    <w:rsid w:val="00591E27"/>
    <w:rsid w:val="00592FD9"/>
    <w:rsid w:val="0059436C"/>
    <w:rsid w:val="00596160"/>
    <w:rsid w:val="005966E2"/>
    <w:rsid w:val="00597007"/>
    <w:rsid w:val="005A0966"/>
    <w:rsid w:val="005A11B7"/>
    <w:rsid w:val="005A260B"/>
    <w:rsid w:val="005A4A1B"/>
    <w:rsid w:val="005A5A0F"/>
    <w:rsid w:val="005A729D"/>
    <w:rsid w:val="005A7830"/>
    <w:rsid w:val="005A7FCE"/>
    <w:rsid w:val="005B0F3F"/>
    <w:rsid w:val="005B154D"/>
    <w:rsid w:val="005B4903"/>
    <w:rsid w:val="005B51CE"/>
    <w:rsid w:val="005B5885"/>
    <w:rsid w:val="005B5CD7"/>
    <w:rsid w:val="005B6CF6"/>
    <w:rsid w:val="005B7422"/>
    <w:rsid w:val="005C18F9"/>
    <w:rsid w:val="005C1FA4"/>
    <w:rsid w:val="005C2567"/>
    <w:rsid w:val="005C29B8"/>
    <w:rsid w:val="005C5F21"/>
    <w:rsid w:val="005C7156"/>
    <w:rsid w:val="005D0C75"/>
    <w:rsid w:val="005D4171"/>
    <w:rsid w:val="005D6A95"/>
    <w:rsid w:val="005D6B2C"/>
    <w:rsid w:val="005D6D9C"/>
    <w:rsid w:val="005E0C21"/>
    <w:rsid w:val="005E1C14"/>
    <w:rsid w:val="005E2335"/>
    <w:rsid w:val="005E24F3"/>
    <w:rsid w:val="005E34CA"/>
    <w:rsid w:val="005E34EE"/>
    <w:rsid w:val="005E3C18"/>
    <w:rsid w:val="005E6659"/>
    <w:rsid w:val="005E6812"/>
    <w:rsid w:val="005E7881"/>
    <w:rsid w:val="005E78E0"/>
    <w:rsid w:val="005F0D9C"/>
    <w:rsid w:val="005F284E"/>
    <w:rsid w:val="005F4712"/>
    <w:rsid w:val="006015CE"/>
    <w:rsid w:val="00602FA1"/>
    <w:rsid w:val="00604425"/>
    <w:rsid w:val="00604784"/>
    <w:rsid w:val="00606419"/>
    <w:rsid w:val="00607D29"/>
    <w:rsid w:val="006117E3"/>
    <w:rsid w:val="00612952"/>
    <w:rsid w:val="00614CC1"/>
    <w:rsid w:val="00615A9D"/>
    <w:rsid w:val="00617387"/>
    <w:rsid w:val="006174FF"/>
    <w:rsid w:val="0061765F"/>
    <w:rsid w:val="006205D6"/>
    <w:rsid w:val="006252D8"/>
    <w:rsid w:val="006259BC"/>
    <w:rsid w:val="0062636B"/>
    <w:rsid w:val="00632182"/>
    <w:rsid w:val="00632AE0"/>
    <w:rsid w:val="00633C17"/>
    <w:rsid w:val="00634708"/>
    <w:rsid w:val="00634D9E"/>
    <w:rsid w:val="00636E3E"/>
    <w:rsid w:val="006379F7"/>
    <w:rsid w:val="00637E4D"/>
    <w:rsid w:val="00640620"/>
    <w:rsid w:val="00641A1F"/>
    <w:rsid w:val="00645904"/>
    <w:rsid w:val="00645B08"/>
    <w:rsid w:val="00646974"/>
    <w:rsid w:val="00651ACB"/>
    <w:rsid w:val="00651C47"/>
    <w:rsid w:val="00652AB2"/>
    <w:rsid w:val="00653FED"/>
    <w:rsid w:val="00654EC0"/>
    <w:rsid w:val="0065525B"/>
    <w:rsid w:val="00655906"/>
    <w:rsid w:val="00655D4F"/>
    <w:rsid w:val="00656598"/>
    <w:rsid w:val="006569F7"/>
    <w:rsid w:val="00656D29"/>
    <w:rsid w:val="006618CE"/>
    <w:rsid w:val="006640E5"/>
    <w:rsid w:val="006646F1"/>
    <w:rsid w:val="00664929"/>
    <w:rsid w:val="00664F62"/>
    <w:rsid w:val="006655E1"/>
    <w:rsid w:val="00671669"/>
    <w:rsid w:val="00672060"/>
    <w:rsid w:val="00672BFD"/>
    <w:rsid w:val="006734B2"/>
    <w:rsid w:val="006770F4"/>
    <w:rsid w:val="00677A84"/>
    <w:rsid w:val="0068026D"/>
    <w:rsid w:val="00680A27"/>
    <w:rsid w:val="006816A4"/>
    <w:rsid w:val="006819B8"/>
    <w:rsid w:val="006840A6"/>
    <w:rsid w:val="006850CD"/>
    <w:rsid w:val="00685AAB"/>
    <w:rsid w:val="00687CC2"/>
    <w:rsid w:val="00693E14"/>
    <w:rsid w:val="00694DE1"/>
    <w:rsid w:val="00695D22"/>
    <w:rsid w:val="006A07AA"/>
    <w:rsid w:val="006A07B0"/>
    <w:rsid w:val="006A25E5"/>
    <w:rsid w:val="006A2B46"/>
    <w:rsid w:val="006A2DD1"/>
    <w:rsid w:val="006A336D"/>
    <w:rsid w:val="006A37B9"/>
    <w:rsid w:val="006A5F79"/>
    <w:rsid w:val="006A7175"/>
    <w:rsid w:val="006B19FF"/>
    <w:rsid w:val="006B1FD6"/>
    <w:rsid w:val="006B2672"/>
    <w:rsid w:val="006B5070"/>
    <w:rsid w:val="006B54BF"/>
    <w:rsid w:val="006B5F44"/>
    <w:rsid w:val="006B5F90"/>
    <w:rsid w:val="006B62E4"/>
    <w:rsid w:val="006C1BBA"/>
    <w:rsid w:val="006C2079"/>
    <w:rsid w:val="006C403F"/>
    <w:rsid w:val="006C59B4"/>
    <w:rsid w:val="006C5A62"/>
    <w:rsid w:val="006C5D68"/>
    <w:rsid w:val="006C6976"/>
    <w:rsid w:val="006C6DD0"/>
    <w:rsid w:val="006D04EA"/>
    <w:rsid w:val="006D0AB7"/>
    <w:rsid w:val="006D16C4"/>
    <w:rsid w:val="006D2806"/>
    <w:rsid w:val="006D3E96"/>
    <w:rsid w:val="006D4318"/>
    <w:rsid w:val="006D4515"/>
    <w:rsid w:val="006D4BB1"/>
    <w:rsid w:val="006D5A94"/>
    <w:rsid w:val="006D6593"/>
    <w:rsid w:val="006E23EA"/>
    <w:rsid w:val="006E38BE"/>
    <w:rsid w:val="006E4380"/>
    <w:rsid w:val="006F03A8"/>
    <w:rsid w:val="006F17E9"/>
    <w:rsid w:val="006F2ACA"/>
    <w:rsid w:val="006F2ADC"/>
    <w:rsid w:val="006F2BFE"/>
    <w:rsid w:val="006F31E9"/>
    <w:rsid w:val="006F60AE"/>
    <w:rsid w:val="006F6284"/>
    <w:rsid w:val="007002C5"/>
    <w:rsid w:val="00704387"/>
    <w:rsid w:val="00707669"/>
    <w:rsid w:val="00711CBA"/>
    <w:rsid w:val="00711E63"/>
    <w:rsid w:val="00711FB5"/>
    <w:rsid w:val="00712A01"/>
    <w:rsid w:val="00713D3C"/>
    <w:rsid w:val="007145A3"/>
    <w:rsid w:val="007145F0"/>
    <w:rsid w:val="00714F58"/>
    <w:rsid w:val="00720F2C"/>
    <w:rsid w:val="00722FBF"/>
    <w:rsid w:val="00722FC2"/>
    <w:rsid w:val="00723AF6"/>
    <w:rsid w:val="00724863"/>
    <w:rsid w:val="00724879"/>
    <w:rsid w:val="00724E1B"/>
    <w:rsid w:val="00725949"/>
    <w:rsid w:val="00727FA2"/>
    <w:rsid w:val="007322D9"/>
    <w:rsid w:val="00732BC0"/>
    <w:rsid w:val="0073720F"/>
    <w:rsid w:val="00737796"/>
    <w:rsid w:val="0074165C"/>
    <w:rsid w:val="00742C35"/>
    <w:rsid w:val="007432CA"/>
    <w:rsid w:val="007439EB"/>
    <w:rsid w:val="00743BB5"/>
    <w:rsid w:val="00743CB4"/>
    <w:rsid w:val="00743F0A"/>
    <w:rsid w:val="007444E8"/>
    <w:rsid w:val="0074548E"/>
    <w:rsid w:val="00745773"/>
    <w:rsid w:val="00746800"/>
    <w:rsid w:val="007470F3"/>
    <w:rsid w:val="007501A8"/>
    <w:rsid w:val="00750D61"/>
    <w:rsid w:val="00750EE1"/>
    <w:rsid w:val="00752B4D"/>
    <w:rsid w:val="00755402"/>
    <w:rsid w:val="00756B26"/>
    <w:rsid w:val="00756E0C"/>
    <w:rsid w:val="00756EDF"/>
    <w:rsid w:val="007600E3"/>
    <w:rsid w:val="00762C3A"/>
    <w:rsid w:val="00765C43"/>
    <w:rsid w:val="00765EFB"/>
    <w:rsid w:val="007671CA"/>
    <w:rsid w:val="00767C61"/>
    <w:rsid w:val="0077008A"/>
    <w:rsid w:val="0077138B"/>
    <w:rsid w:val="00772452"/>
    <w:rsid w:val="00773C1F"/>
    <w:rsid w:val="00774DA4"/>
    <w:rsid w:val="00776599"/>
    <w:rsid w:val="00780A41"/>
    <w:rsid w:val="0078114B"/>
    <w:rsid w:val="00781DD2"/>
    <w:rsid w:val="00783ECF"/>
    <w:rsid w:val="0078413A"/>
    <w:rsid w:val="00790BCB"/>
    <w:rsid w:val="0079239A"/>
    <w:rsid w:val="007959E8"/>
    <w:rsid w:val="00795E9C"/>
    <w:rsid w:val="0079773E"/>
    <w:rsid w:val="007A0521"/>
    <w:rsid w:val="007A2E12"/>
    <w:rsid w:val="007A3475"/>
    <w:rsid w:val="007A41C8"/>
    <w:rsid w:val="007A54CE"/>
    <w:rsid w:val="007A634E"/>
    <w:rsid w:val="007A64AC"/>
    <w:rsid w:val="007A6FD9"/>
    <w:rsid w:val="007A7FFA"/>
    <w:rsid w:val="007B04EB"/>
    <w:rsid w:val="007B0D4F"/>
    <w:rsid w:val="007B5A3D"/>
    <w:rsid w:val="007B5B95"/>
    <w:rsid w:val="007B68EA"/>
    <w:rsid w:val="007B7453"/>
    <w:rsid w:val="007C1E8B"/>
    <w:rsid w:val="007C2D89"/>
    <w:rsid w:val="007C4593"/>
    <w:rsid w:val="007C5309"/>
    <w:rsid w:val="007C6069"/>
    <w:rsid w:val="007C6AC6"/>
    <w:rsid w:val="007D06C4"/>
    <w:rsid w:val="007D1352"/>
    <w:rsid w:val="007D2508"/>
    <w:rsid w:val="007D346A"/>
    <w:rsid w:val="007D38F8"/>
    <w:rsid w:val="007D6518"/>
    <w:rsid w:val="007D76BD"/>
    <w:rsid w:val="007E0BF1"/>
    <w:rsid w:val="007E1568"/>
    <w:rsid w:val="007F0ED8"/>
    <w:rsid w:val="007F0F63"/>
    <w:rsid w:val="007F4A73"/>
    <w:rsid w:val="007F75CE"/>
    <w:rsid w:val="00800393"/>
    <w:rsid w:val="008013A4"/>
    <w:rsid w:val="00801820"/>
    <w:rsid w:val="008027CE"/>
    <w:rsid w:val="00802F42"/>
    <w:rsid w:val="00804383"/>
    <w:rsid w:val="00804BB7"/>
    <w:rsid w:val="00804D41"/>
    <w:rsid w:val="00810257"/>
    <w:rsid w:val="008104F5"/>
    <w:rsid w:val="00811072"/>
    <w:rsid w:val="00811369"/>
    <w:rsid w:val="00815419"/>
    <w:rsid w:val="008163C8"/>
    <w:rsid w:val="008164A1"/>
    <w:rsid w:val="00817325"/>
    <w:rsid w:val="00817B8A"/>
    <w:rsid w:val="008209E6"/>
    <w:rsid w:val="0082282A"/>
    <w:rsid w:val="00823303"/>
    <w:rsid w:val="008233B2"/>
    <w:rsid w:val="00823A9F"/>
    <w:rsid w:val="00823C85"/>
    <w:rsid w:val="00825138"/>
    <w:rsid w:val="008269DD"/>
    <w:rsid w:val="00826EC8"/>
    <w:rsid w:val="00826F44"/>
    <w:rsid w:val="00830621"/>
    <w:rsid w:val="0083348C"/>
    <w:rsid w:val="008373C8"/>
    <w:rsid w:val="008373D3"/>
    <w:rsid w:val="00840617"/>
    <w:rsid w:val="00840F84"/>
    <w:rsid w:val="008419A7"/>
    <w:rsid w:val="00842A47"/>
    <w:rsid w:val="00843C13"/>
    <w:rsid w:val="008454F8"/>
    <w:rsid w:val="0084687D"/>
    <w:rsid w:val="00850BFA"/>
    <w:rsid w:val="0085173A"/>
    <w:rsid w:val="00856316"/>
    <w:rsid w:val="008603CE"/>
    <w:rsid w:val="008620FC"/>
    <w:rsid w:val="008627A5"/>
    <w:rsid w:val="00863E05"/>
    <w:rsid w:val="00865ACA"/>
    <w:rsid w:val="00865D28"/>
    <w:rsid w:val="00865F85"/>
    <w:rsid w:val="008666C1"/>
    <w:rsid w:val="00867C10"/>
    <w:rsid w:val="00870439"/>
    <w:rsid w:val="00870DA1"/>
    <w:rsid w:val="00882CC9"/>
    <w:rsid w:val="00883F93"/>
    <w:rsid w:val="00884DB3"/>
    <w:rsid w:val="00885A9D"/>
    <w:rsid w:val="00885CAC"/>
    <w:rsid w:val="008864F6"/>
    <w:rsid w:val="008867E3"/>
    <w:rsid w:val="0089049D"/>
    <w:rsid w:val="008928C9"/>
    <w:rsid w:val="008930CB"/>
    <w:rsid w:val="008938DC"/>
    <w:rsid w:val="00893FD1"/>
    <w:rsid w:val="00894836"/>
    <w:rsid w:val="00895172"/>
    <w:rsid w:val="00895680"/>
    <w:rsid w:val="00896632"/>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5F94"/>
    <w:rsid w:val="008B7E05"/>
    <w:rsid w:val="008C0A6C"/>
    <w:rsid w:val="008C140C"/>
    <w:rsid w:val="008C1797"/>
    <w:rsid w:val="008C219C"/>
    <w:rsid w:val="008C36AC"/>
    <w:rsid w:val="008C475E"/>
    <w:rsid w:val="008C619A"/>
    <w:rsid w:val="008D08C9"/>
    <w:rsid w:val="008D0CE8"/>
    <w:rsid w:val="008D0F15"/>
    <w:rsid w:val="008D1211"/>
    <w:rsid w:val="008D2D1D"/>
    <w:rsid w:val="008D453D"/>
    <w:rsid w:val="008D53AD"/>
    <w:rsid w:val="008D562B"/>
    <w:rsid w:val="008D5733"/>
    <w:rsid w:val="008D622B"/>
    <w:rsid w:val="008D666C"/>
    <w:rsid w:val="008D7B54"/>
    <w:rsid w:val="008E0C9D"/>
    <w:rsid w:val="008E1648"/>
    <w:rsid w:val="008E1B3E"/>
    <w:rsid w:val="008E2319"/>
    <w:rsid w:val="008E2B90"/>
    <w:rsid w:val="008E4BB6"/>
    <w:rsid w:val="008E5518"/>
    <w:rsid w:val="008E6A84"/>
    <w:rsid w:val="008F0CDC"/>
    <w:rsid w:val="008F17A3"/>
    <w:rsid w:val="008F1ED3"/>
    <w:rsid w:val="008F23A5"/>
    <w:rsid w:val="008F2A1E"/>
    <w:rsid w:val="008F4C29"/>
    <w:rsid w:val="008F576D"/>
    <w:rsid w:val="008F618C"/>
    <w:rsid w:val="008F70BD"/>
    <w:rsid w:val="008F788F"/>
    <w:rsid w:val="008F7EA2"/>
    <w:rsid w:val="00902722"/>
    <w:rsid w:val="009027BC"/>
    <w:rsid w:val="00902BC3"/>
    <w:rsid w:val="00904005"/>
    <w:rsid w:val="00904257"/>
    <w:rsid w:val="009062E6"/>
    <w:rsid w:val="00911BE5"/>
    <w:rsid w:val="00913CA9"/>
    <w:rsid w:val="00914301"/>
    <w:rsid w:val="009145AE"/>
    <w:rsid w:val="009146CE"/>
    <w:rsid w:val="00914CA7"/>
    <w:rsid w:val="00915C3E"/>
    <w:rsid w:val="009161A8"/>
    <w:rsid w:val="00916FDA"/>
    <w:rsid w:val="009245F5"/>
    <w:rsid w:val="009249EC"/>
    <w:rsid w:val="009265F5"/>
    <w:rsid w:val="009273B3"/>
    <w:rsid w:val="00930175"/>
    <w:rsid w:val="009305B5"/>
    <w:rsid w:val="0093546D"/>
    <w:rsid w:val="0093652C"/>
    <w:rsid w:val="00937D4E"/>
    <w:rsid w:val="00941E5B"/>
    <w:rsid w:val="009429D5"/>
    <w:rsid w:val="00942BF1"/>
    <w:rsid w:val="009437D1"/>
    <w:rsid w:val="00943BA7"/>
    <w:rsid w:val="00945180"/>
    <w:rsid w:val="00945428"/>
    <w:rsid w:val="0094607B"/>
    <w:rsid w:val="00946233"/>
    <w:rsid w:val="00946867"/>
    <w:rsid w:val="00953604"/>
    <w:rsid w:val="0095496B"/>
    <w:rsid w:val="009610DC"/>
    <w:rsid w:val="00961490"/>
    <w:rsid w:val="00962884"/>
    <w:rsid w:val="0096381A"/>
    <w:rsid w:val="00965270"/>
    <w:rsid w:val="00965E04"/>
    <w:rsid w:val="009674AD"/>
    <w:rsid w:val="00970CDC"/>
    <w:rsid w:val="00975137"/>
    <w:rsid w:val="00977010"/>
    <w:rsid w:val="00977D02"/>
    <w:rsid w:val="009809BB"/>
    <w:rsid w:val="0098364B"/>
    <w:rsid w:val="00983953"/>
    <w:rsid w:val="0098608F"/>
    <w:rsid w:val="00987673"/>
    <w:rsid w:val="009911AF"/>
    <w:rsid w:val="00991875"/>
    <w:rsid w:val="00991F92"/>
    <w:rsid w:val="00992985"/>
    <w:rsid w:val="00993889"/>
    <w:rsid w:val="0099551B"/>
    <w:rsid w:val="009967F2"/>
    <w:rsid w:val="0099780A"/>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3C9"/>
    <w:rsid w:val="009B6971"/>
    <w:rsid w:val="009B6E09"/>
    <w:rsid w:val="009C1AB0"/>
    <w:rsid w:val="009C27F1"/>
    <w:rsid w:val="009C3152"/>
    <w:rsid w:val="009C4CFA"/>
    <w:rsid w:val="009C5070"/>
    <w:rsid w:val="009C51D1"/>
    <w:rsid w:val="009C7991"/>
    <w:rsid w:val="009D045C"/>
    <w:rsid w:val="009D112C"/>
    <w:rsid w:val="009D2CA0"/>
    <w:rsid w:val="009D47FA"/>
    <w:rsid w:val="009D4C5B"/>
    <w:rsid w:val="009D50D2"/>
    <w:rsid w:val="009D6589"/>
    <w:rsid w:val="009D6BCA"/>
    <w:rsid w:val="009E020E"/>
    <w:rsid w:val="009E0F62"/>
    <w:rsid w:val="009E4A58"/>
    <w:rsid w:val="009E5A2D"/>
    <w:rsid w:val="009E5AB2"/>
    <w:rsid w:val="009E6219"/>
    <w:rsid w:val="009F03B3"/>
    <w:rsid w:val="009F7291"/>
    <w:rsid w:val="00A0096C"/>
    <w:rsid w:val="00A01757"/>
    <w:rsid w:val="00A028C0"/>
    <w:rsid w:val="00A02BAE"/>
    <w:rsid w:val="00A06A6B"/>
    <w:rsid w:val="00A07E47"/>
    <w:rsid w:val="00A102C5"/>
    <w:rsid w:val="00A129D0"/>
    <w:rsid w:val="00A12C33"/>
    <w:rsid w:val="00A138BA"/>
    <w:rsid w:val="00A14C8E"/>
    <w:rsid w:val="00A153D9"/>
    <w:rsid w:val="00A15F09"/>
    <w:rsid w:val="00A169B6"/>
    <w:rsid w:val="00A2271D"/>
    <w:rsid w:val="00A237D5"/>
    <w:rsid w:val="00A26BF0"/>
    <w:rsid w:val="00A2778B"/>
    <w:rsid w:val="00A30EFC"/>
    <w:rsid w:val="00A31984"/>
    <w:rsid w:val="00A32D73"/>
    <w:rsid w:val="00A3367B"/>
    <w:rsid w:val="00A3597D"/>
    <w:rsid w:val="00A363AB"/>
    <w:rsid w:val="00A36DD1"/>
    <w:rsid w:val="00A4006C"/>
    <w:rsid w:val="00A40091"/>
    <w:rsid w:val="00A4030F"/>
    <w:rsid w:val="00A41C79"/>
    <w:rsid w:val="00A41CB5"/>
    <w:rsid w:val="00A42CDF"/>
    <w:rsid w:val="00A4452E"/>
    <w:rsid w:val="00A4472C"/>
    <w:rsid w:val="00A44E69"/>
    <w:rsid w:val="00A4661E"/>
    <w:rsid w:val="00A47FFE"/>
    <w:rsid w:val="00A555A2"/>
    <w:rsid w:val="00A55BD6"/>
    <w:rsid w:val="00A55D50"/>
    <w:rsid w:val="00A57142"/>
    <w:rsid w:val="00A63050"/>
    <w:rsid w:val="00A648CD"/>
    <w:rsid w:val="00A6537A"/>
    <w:rsid w:val="00A67866"/>
    <w:rsid w:val="00A70B07"/>
    <w:rsid w:val="00A71DB9"/>
    <w:rsid w:val="00A723F8"/>
    <w:rsid w:val="00A77CCB"/>
    <w:rsid w:val="00A83D8D"/>
    <w:rsid w:val="00A8446B"/>
    <w:rsid w:val="00A8473F"/>
    <w:rsid w:val="00A852EE"/>
    <w:rsid w:val="00A85ACC"/>
    <w:rsid w:val="00A862D6"/>
    <w:rsid w:val="00A8715E"/>
    <w:rsid w:val="00A9295B"/>
    <w:rsid w:val="00A93B09"/>
    <w:rsid w:val="00A94247"/>
    <w:rsid w:val="00A952D7"/>
    <w:rsid w:val="00A963F7"/>
    <w:rsid w:val="00A96AD8"/>
    <w:rsid w:val="00AA052C"/>
    <w:rsid w:val="00AA093A"/>
    <w:rsid w:val="00AA0A51"/>
    <w:rsid w:val="00AA1E45"/>
    <w:rsid w:val="00AA356B"/>
    <w:rsid w:val="00AA4286"/>
    <w:rsid w:val="00AA456B"/>
    <w:rsid w:val="00AA5686"/>
    <w:rsid w:val="00AA57F5"/>
    <w:rsid w:val="00AA6726"/>
    <w:rsid w:val="00AA672E"/>
    <w:rsid w:val="00AA6EC9"/>
    <w:rsid w:val="00AB41D5"/>
    <w:rsid w:val="00AB6309"/>
    <w:rsid w:val="00AB6C5F"/>
    <w:rsid w:val="00AB7129"/>
    <w:rsid w:val="00AC27A6"/>
    <w:rsid w:val="00AC2FF8"/>
    <w:rsid w:val="00AC30F7"/>
    <w:rsid w:val="00AC3A5A"/>
    <w:rsid w:val="00AC3C1F"/>
    <w:rsid w:val="00AC447B"/>
    <w:rsid w:val="00AC4D95"/>
    <w:rsid w:val="00AC5DF4"/>
    <w:rsid w:val="00AC6E17"/>
    <w:rsid w:val="00AD0AEF"/>
    <w:rsid w:val="00AD11B7"/>
    <w:rsid w:val="00AD1A94"/>
    <w:rsid w:val="00AD1C05"/>
    <w:rsid w:val="00AD4126"/>
    <w:rsid w:val="00AD421C"/>
    <w:rsid w:val="00AD44FA"/>
    <w:rsid w:val="00AD5470"/>
    <w:rsid w:val="00AD7816"/>
    <w:rsid w:val="00AE070A"/>
    <w:rsid w:val="00AE101C"/>
    <w:rsid w:val="00AE221F"/>
    <w:rsid w:val="00AE37E5"/>
    <w:rsid w:val="00AE5EB4"/>
    <w:rsid w:val="00AF0C18"/>
    <w:rsid w:val="00AF47C5"/>
    <w:rsid w:val="00AF4CB0"/>
    <w:rsid w:val="00AF5398"/>
    <w:rsid w:val="00AF6FC5"/>
    <w:rsid w:val="00B049AF"/>
    <w:rsid w:val="00B07242"/>
    <w:rsid w:val="00B10534"/>
    <w:rsid w:val="00B113DB"/>
    <w:rsid w:val="00B11D8A"/>
    <w:rsid w:val="00B12981"/>
    <w:rsid w:val="00B12B37"/>
    <w:rsid w:val="00B147DD"/>
    <w:rsid w:val="00B156FD"/>
    <w:rsid w:val="00B2138F"/>
    <w:rsid w:val="00B21F61"/>
    <w:rsid w:val="00B23C73"/>
    <w:rsid w:val="00B261F1"/>
    <w:rsid w:val="00B265BC"/>
    <w:rsid w:val="00B278DD"/>
    <w:rsid w:val="00B31FB1"/>
    <w:rsid w:val="00B33952"/>
    <w:rsid w:val="00B33C5E"/>
    <w:rsid w:val="00B342F4"/>
    <w:rsid w:val="00B34369"/>
    <w:rsid w:val="00B34DC2"/>
    <w:rsid w:val="00B353C6"/>
    <w:rsid w:val="00B378E5"/>
    <w:rsid w:val="00B37ADC"/>
    <w:rsid w:val="00B4346D"/>
    <w:rsid w:val="00B440F4"/>
    <w:rsid w:val="00B447A5"/>
    <w:rsid w:val="00B4654C"/>
    <w:rsid w:val="00B46AF0"/>
    <w:rsid w:val="00B47293"/>
    <w:rsid w:val="00B50E50"/>
    <w:rsid w:val="00B52120"/>
    <w:rsid w:val="00B5251E"/>
    <w:rsid w:val="00B54ABC"/>
    <w:rsid w:val="00B54DDE"/>
    <w:rsid w:val="00B56FBE"/>
    <w:rsid w:val="00B60ACF"/>
    <w:rsid w:val="00B62B58"/>
    <w:rsid w:val="00B6483E"/>
    <w:rsid w:val="00B65149"/>
    <w:rsid w:val="00B66567"/>
    <w:rsid w:val="00B66CBA"/>
    <w:rsid w:val="00B66F52"/>
    <w:rsid w:val="00B66FE5"/>
    <w:rsid w:val="00B703BE"/>
    <w:rsid w:val="00B72880"/>
    <w:rsid w:val="00B758BF"/>
    <w:rsid w:val="00B77EC8"/>
    <w:rsid w:val="00B80618"/>
    <w:rsid w:val="00B827A6"/>
    <w:rsid w:val="00B831CE"/>
    <w:rsid w:val="00B86677"/>
    <w:rsid w:val="00B87131"/>
    <w:rsid w:val="00B939B1"/>
    <w:rsid w:val="00B94BA8"/>
    <w:rsid w:val="00B96D40"/>
    <w:rsid w:val="00B97386"/>
    <w:rsid w:val="00B97D3B"/>
    <w:rsid w:val="00BA009D"/>
    <w:rsid w:val="00BA263B"/>
    <w:rsid w:val="00BA42B2"/>
    <w:rsid w:val="00BA58D4"/>
    <w:rsid w:val="00BA5B9E"/>
    <w:rsid w:val="00BA7C9A"/>
    <w:rsid w:val="00BB0EF5"/>
    <w:rsid w:val="00BB203B"/>
    <w:rsid w:val="00BB5F8F"/>
    <w:rsid w:val="00BB657A"/>
    <w:rsid w:val="00BC1A4E"/>
    <w:rsid w:val="00BC4174"/>
    <w:rsid w:val="00BC4790"/>
    <w:rsid w:val="00BC5BE8"/>
    <w:rsid w:val="00BC5DC7"/>
    <w:rsid w:val="00BC6B8B"/>
    <w:rsid w:val="00BC73D8"/>
    <w:rsid w:val="00BD3682"/>
    <w:rsid w:val="00BD52D7"/>
    <w:rsid w:val="00BD5AD2"/>
    <w:rsid w:val="00BE1F75"/>
    <w:rsid w:val="00BE22F3"/>
    <w:rsid w:val="00BE2E40"/>
    <w:rsid w:val="00BE596D"/>
    <w:rsid w:val="00BE5B52"/>
    <w:rsid w:val="00BE7AE3"/>
    <w:rsid w:val="00BE7B8D"/>
    <w:rsid w:val="00BF0993"/>
    <w:rsid w:val="00BF10A9"/>
    <w:rsid w:val="00BF1703"/>
    <w:rsid w:val="00BF231C"/>
    <w:rsid w:val="00BF38AA"/>
    <w:rsid w:val="00BF51E5"/>
    <w:rsid w:val="00BF74A6"/>
    <w:rsid w:val="00C00A19"/>
    <w:rsid w:val="00C013AD"/>
    <w:rsid w:val="00C01EB1"/>
    <w:rsid w:val="00C04904"/>
    <w:rsid w:val="00C056B3"/>
    <w:rsid w:val="00C103E5"/>
    <w:rsid w:val="00C1289A"/>
    <w:rsid w:val="00C13319"/>
    <w:rsid w:val="00C138AB"/>
    <w:rsid w:val="00C13C9C"/>
    <w:rsid w:val="00C13EE9"/>
    <w:rsid w:val="00C13FF1"/>
    <w:rsid w:val="00C168B5"/>
    <w:rsid w:val="00C21540"/>
    <w:rsid w:val="00C21906"/>
    <w:rsid w:val="00C21BFA"/>
    <w:rsid w:val="00C22148"/>
    <w:rsid w:val="00C24C8D"/>
    <w:rsid w:val="00C25FE2"/>
    <w:rsid w:val="00C26B53"/>
    <w:rsid w:val="00C279B2"/>
    <w:rsid w:val="00C33E50"/>
    <w:rsid w:val="00C34C20"/>
    <w:rsid w:val="00C355DE"/>
    <w:rsid w:val="00C35A3E"/>
    <w:rsid w:val="00C42130"/>
    <w:rsid w:val="00C423A4"/>
    <w:rsid w:val="00C42E9E"/>
    <w:rsid w:val="00C4365D"/>
    <w:rsid w:val="00C44145"/>
    <w:rsid w:val="00C44BF5"/>
    <w:rsid w:val="00C509D8"/>
    <w:rsid w:val="00C521D6"/>
    <w:rsid w:val="00C55232"/>
    <w:rsid w:val="00C553A4"/>
    <w:rsid w:val="00C55A06"/>
    <w:rsid w:val="00C55D03"/>
    <w:rsid w:val="00C601BC"/>
    <w:rsid w:val="00C6078D"/>
    <w:rsid w:val="00C61948"/>
    <w:rsid w:val="00C6329F"/>
    <w:rsid w:val="00C63340"/>
    <w:rsid w:val="00C643F9"/>
    <w:rsid w:val="00C64E95"/>
    <w:rsid w:val="00C71372"/>
    <w:rsid w:val="00C72410"/>
    <w:rsid w:val="00C7287F"/>
    <w:rsid w:val="00C80982"/>
    <w:rsid w:val="00C80CB8"/>
    <w:rsid w:val="00C819F8"/>
    <w:rsid w:val="00C8248C"/>
    <w:rsid w:val="00C82564"/>
    <w:rsid w:val="00C84E33"/>
    <w:rsid w:val="00C86D6F"/>
    <w:rsid w:val="00C905F1"/>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493"/>
    <w:rsid w:val="00CD2808"/>
    <w:rsid w:val="00CD28BF"/>
    <w:rsid w:val="00CD4092"/>
    <w:rsid w:val="00CD4A20"/>
    <w:rsid w:val="00CD50A1"/>
    <w:rsid w:val="00CD519E"/>
    <w:rsid w:val="00CD561D"/>
    <w:rsid w:val="00CE0C4F"/>
    <w:rsid w:val="00CE30EA"/>
    <w:rsid w:val="00CE62C4"/>
    <w:rsid w:val="00CF048A"/>
    <w:rsid w:val="00CF0F7B"/>
    <w:rsid w:val="00CF155A"/>
    <w:rsid w:val="00CF2947"/>
    <w:rsid w:val="00CF686F"/>
    <w:rsid w:val="00CF6E60"/>
    <w:rsid w:val="00CF7BCA"/>
    <w:rsid w:val="00D008FD"/>
    <w:rsid w:val="00D02138"/>
    <w:rsid w:val="00D0321C"/>
    <w:rsid w:val="00D035EC"/>
    <w:rsid w:val="00D056C8"/>
    <w:rsid w:val="00D06AB1"/>
    <w:rsid w:val="00D072ED"/>
    <w:rsid w:val="00D07A16"/>
    <w:rsid w:val="00D1067E"/>
    <w:rsid w:val="00D10F50"/>
    <w:rsid w:val="00D11272"/>
    <w:rsid w:val="00D117E1"/>
    <w:rsid w:val="00D126F5"/>
    <w:rsid w:val="00D13271"/>
    <w:rsid w:val="00D1448E"/>
    <w:rsid w:val="00D1489E"/>
    <w:rsid w:val="00D20737"/>
    <w:rsid w:val="00D21E81"/>
    <w:rsid w:val="00D223DE"/>
    <w:rsid w:val="00D23CB8"/>
    <w:rsid w:val="00D25E37"/>
    <w:rsid w:val="00D2661A"/>
    <w:rsid w:val="00D27582"/>
    <w:rsid w:val="00D27EC4"/>
    <w:rsid w:val="00D324DA"/>
    <w:rsid w:val="00D32719"/>
    <w:rsid w:val="00D33333"/>
    <w:rsid w:val="00D33457"/>
    <w:rsid w:val="00D352A2"/>
    <w:rsid w:val="00D3660F"/>
    <w:rsid w:val="00D4162B"/>
    <w:rsid w:val="00D44D1B"/>
    <w:rsid w:val="00D4514F"/>
    <w:rsid w:val="00D451E2"/>
    <w:rsid w:val="00D45E89"/>
    <w:rsid w:val="00D45E8D"/>
    <w:rsid w:val="00D46611"/>
    <w:rsid w:val="00D466AE"/>
    <w:rsid w:val="00D46A2A"/>
    <w:rsid w:val="00D4734F"/>
    <w:rsid w:val="00D5008D"/>
    <w:rsid w:val="00D51BF3"/>
    <w:rsid w:val="00D51D89"/>
    <w:rsid w:val="00D525AD"/>
    <w:rsid w:val="00D6586E"/>
    <w:rsid w:val="00D66846"/>
    <w:rsid w:val="00D675FB"/>
    <w:rsid w:val="00D70FF8"/>
    <w:rsid w:val="00D71F25"/>
    <w:rsid w:val="00D72A9C"/>
    <w:rsid w:val="00D72DE1"/>
    <w:rsid w:val="00D77031"/>
    <w:rsid w:val="00D806C1"/>
    <w:rsid w:val="00D81C8C"/>
    <w:rsid w:val="00D84941"/>
    <w:rsid w:val="00D84FA1"/>
    <w:rsid w:val="00D851F0"/>
    <w:rsid w:val="00D86DB7"/>
    <w:rsid w:val="00D926D0"/>
    <w:rsid w:val="00D93030"/>
    <w:rsid w:val="00D950E1"/>
    <w:rsid w:val="00D952A6"/>
    <w:rsid w:val="00D966ED"/>
    <w:rsid w:val="00D9724E"/>
    <w:rsid w:val="00D9735F"/>
    <w:rsid w:val="00D9765A"/>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B751B"/>
    <w:rsid w:val="00DC01C3"/>
    <w:rsid w:val="00DC0321"/>
    <w:rsid w:val="00DC3067"/>
    <w:rsid w:val="00DC370B"/>
    <w:rsid w:val="00DC51EF"/>
    <w:rsid w:val="00DC5B90"/>
    <w:rsid w:val="00DD00FF"/>
    <w:rsid w:val="00DD0619"/>
    <w:rsid w:val="00DD07FB"/>
    <w:rsid w:val="00DD25C6"/>
    <w:rsid w:val="00DD4FE5"/>
    <w:rsid w:val="00DD54B0"/>
    <w:rsid w:val="00DD57EE"/>
    <w:rsid w:val="00DD6843"/>
    <w:rsid w:val="00DD6BCC"/>
    <w:rsid w:val="00DE0A4B"/>
    <w:rsid w:val="00DE2410"/>
    <w:rsid w:val="00DE2939"/>
    <w:rsid w:val="00DE3B69"/>
    <w:rsid w:val="00DE6E81"/>
    <w:rsid w:val="00DE703F"/>
    <w:rsid w:val="00DE7595"/>
    <w:rsid w:val="00DF06B4"/>
    <w:rsid w:val="00DF1961"/>
    <w:rsid w:val="00DF44DE"/>
    <w:rsid w:val="00DF5F11"/>
    <w:rsid w:val="00DF7289"/>
    <w:rsid w:val="00E00CB2"/>
    <w:rsid w:val="00E01138"/>
    <w:rsid w:val="00E02DFB"/>
    <w:rsid w:val="00E030F9"/>
    <w:rsid w:val="00E0311A"/>
    <w:rsid w:val="00E03138"/>
    <w:rsid w:val="00E03DB9"/>
    <w:rsid w:val="00E05061"/>
    <w:rsid w:val="00E05090"/>
    <w:rsid w:val="00E06404"/>
    <w:rsid w:val="00E065D2"/>
    <w:rsid w:val="00E11A85"/>
    <w:rsid w:val="00E12495"/>
    <w:rsid w:val="00E15CCD"/>
    <w:rsid w:val="00E202EF"/>
    <w:rsid w:val="00E210B5"/>
    <w:rsid w:val="00E21F5D"/>
    <w:rsid w:val="00E23D99"/>
    <w:rsid w:val="00E2552F"/>
    <w:rsid w:val="00E30FD8"/>
    <w:rsid w:val="00E3137A"/>
    <w:rsid w:val="00E32CCF"/>
    <w:rsid w:val="00E34A98"/>
    <w:rsid w:val="00E35D1E"/>
    <w:rsid w:val="00E364F9"/>
    <w:rsid w:val="00E365FA"/>
    <w:rsid w:val="00E36789"/>
    <w:rsid w:val="00E3735E"/>
    <w:rsid w:val="00E44A83"/>
    <w:rsid w:val="00E502C1"/>
    <w:rsid w:val="00E502DD"/>
    <w:rsid w:val="00E50D3A"/>
    <w:rsid w:val="00E51387"/>
    <w:rsid w:val="00E51E68"/>
    <w:rsid w:val="00E520AC"/>
    <w:rsid w:val="00E528E5"/>
    <w:rsid w:val="00E52EFD"/>
    <w:rsid w:val="00E5408A"/>
    <w:rsid w:val="00E54E57"/>
    <w:rsid w:val="00E56800"/>
    <w:rsid w:val="00E60134"/>
    <w:rsid w:val="00E60C63"/>
    <w:rsid w:val="00E62FF9"/>
    <w:rsid w:val="00E635D6"/>
    <w:rsid w:val="00E639BC"/>
    <w:rsid w:val="00E664CC"/>
    <w:rsid w:val="00E70388"/>
    <w:rsid w:val="00E70F92"/>
    <w:rsid w:val="00E73638"/>
    <w:rsid w:val="00E74C54"/>
    <w:rsid w:val="00E77A03"/>
    <w:rsid w:val="00E822E8"/>
    <w:rsid w:val="00E82554"/>
    <w:rsid w:val="00E82606"/>
    <w:rsid w:val="00E846C8"/>
    <w:rsid w:val="00E84957"/>
    <w:rsid w:val="00E84A55"/>
    <w:rsid w:val="00E85BFF"/>
    <w:rsid w:val="00E90391"/>
    <w:rsid w:val="00E906C2"/>
    <w:rsid w:val="00E9311F"/>
    <w:rsid w:val="00E934D1"/>
    <w:rsid w:val="00E9421B"/>
    <w:rsid w:val="00E94AF0"/>
    <w:rsid w:val="00E95D13"/>
    <w:rsid w:val="00E95DD3"/>
    <w:rsid w:val="00E969D5"/>
    <w:rsid w:val="00E96E1B"/>
    <w:rsid w:val="00EA58D1"/>
    <w:rsid w:val="00EA61BC"/>
    <w:rsid w:val="00EA681A"/>
    <w:rsid w:val="00EA735B"/>
    <w:rsid w:val="00EB05DC"/>
    <w:rsid w:val="00EB17DE"/>
    <w:rsid w:val="00EB1E69"/>
    <w:rsid w:val="00EB2086"/>
    <w:rsid w:val="00EB5EDF"/>
    <w:rsid w:val="00EB60FE"/>
    <w:rsid w:val="00EB74DB"/>
    <w:rsid w:val="00EC288F"/>
    <w:rsid w:val="00EC5359"/>
    <w:rsid w:val="00EC562A"/>
    <w:rsid w:val="00ED067A"/>
    <w:rsid w:val="00ED2B50"/>
    <w:rsid w:val="00ED30DE"/>
    <w:rsid w:val="00EE0350"/>
    <w:rsid w:val="00EE0719"/>
    <w:rsid w:val="00EE08B7"/>
    <w:rsid w:val="00EE0E80"/>
    <w:rsid w:val="00EE54A6"/>
    <w:rsid w:val="00EE613F"/>
    <w:rsid w:val="00EE7295"/>
    <w:rsid w:val="00EE7869"/>
    <w:rsid w:val="00EF054A"/>
    <w:rsid w:val="00EF3235"/>
    <w:rsid w:val="00EF571A"/>
    <w:rsid w:val="00EF7E72"/>
    <w:rsid w:val="00F00DBC"/>
    <w:rsid w:val="00F05FE7"/>
    <w:rsid w:val="00F06D37"/>
    <w:rsid w:val="00F07B9D"/>
    <w:rsid w:val="00F113F2"/>
    <w:rsid w:val="00F11586"/>
    <w:rsid w:val="00F1183B"/>
    <w:rsid w:val="00F11C9F"/>
    <w:rsid w:val="00F12263"/>
    <w:rsid w:val="00F1409D"/>
    <w:rsid w:val="00F14214"/>
    <w:rsid w:val="00F157A9"/>
    <w:rsid w:val="00F25BB6"/>
    <w:rsid w:val="00F26B7E"/>
    <w:rsid w:val="00F27611"/>
    <w:rsid w:val="00F27A3B"/>
    <w:rsid w:val="00F3170E"/>
    <w:rsid w:val="00F31BAA"/>
    <w:rsid w:val="00F3247B"/>
    <w:rsid w:val="00F33817"/>
    <w:rsid w:val="00F35E4C"/>
    <w:rsid w:val="00F4181B"/>
    <w:rsid w:val="00F420D5"/>
    <w:rsid w:val="00F421F6"/>
    <w:rsid w:val="00F451EA"/>
    <w:rsid w:val="00F45447"/>
    <w:rsid w:val="00F456C6"/>
    <w:rsid w:val="00F4577B"/>
    <w:rsid w:val="00F46496"/>
    <w:rsid w:val="00F474D0"/>
    <w:rsid w:val="00F50179"/>
    <w:rsid w:val="00F515EE"/>
    <w:rsid w:val="00F51FDB"/>
    <w:rsid w:val="00F56511"/>
    <w:rsid w:val="00F60697"/>
    <w:rsid w:val="00F6167C"/>
    <w:rsid w:val="00F6194E"/>
    <w:rsid w:val="00F623AC"/>
    <w:rsid w:val="00F6412A"/>
    <w:rsid w:val="00F65893"/>
    <w:rsid w:val="00F66A4A"/>
    <w:rsid w:val="00F71E22"/>
    <w:rsid w:val="00F72142"/>
    <w:rsid w:val="00F72AE7"/>
    <w:rsid w:val="00F76B44"/>
    <w:rsid w:val="00F81141"/>
    <w:rsid w:val="00F833BA"/>
    <w:rsid w:val="00F84FD0"/>
    <w:rsid w:val="00F859A8"/>
    <w:rsid w:val="00F86D87"/>
    <w:rsid w:val="00F86FE4"/>
    <w:rsid w:val="00F9108B"/>
    <w:rsid w:val="00F91349"/>
    <w:rsid w:val="00F93A8A"/>
    <w:rsid w:val="00F95248"/>
    <w:rsid w:val="00F956A9"/>
    <w:rsid w:val="00F963ED"/>
    <w:rsid w:val="00F966CF"/>
    <w:rsid w:val="00F96CAE"/>
    <w:rsid w:val="00F97C99"/>
    <w:rsid w:val="00FA37A3"/>
    <w:rsid w:val="00FA3FD9"/>
    <w:rsid w:val="00FA4701"/>
    <w:rsid w:val="00FA4DAC"/>
    <w:rsid w:val="00FA662D"/>
    <w:rsid w:val="00FA73B1"/>
    <w:rsid w:val="00FB0953"/>
    <w:rsid w:val="00FB0CB9"/>
    <w:rsid w:val="00FB0E3B"/>
    <w:rsid w:val="00FB231D"/>
    <w:rsid w:val="00FB45F1"/>
    <w:rsid w:val="00FB4A72"/>
    <w:rsid w:val="00FB54E8"/>
    <w:rsid w:val="00FB6FCA"/>
    <w:rsid w:val="00FB7054"/>
    <w:rsid w:val="00FB775C"/>
    <w:rsid w:val="00FC17B7"/>
    <w:rsid w:val="00FC2CB7"/>
    <w:rsid w:val="00FC4090"/>
    <w:rsid w:val="00FC55B4"/>
    <w:rsid w:val="00FD00E6"/>
    <w:rsid w:val="00FD09A1"/>
    <w:rsid w:val="00FD0CF1"/>
    <w:rsid w:val="00FD2A7C"/>
    <w:rsid w:val="00FD59EB"/>
    <w:rsid w:val="00FD7299"/>
    <w:rsid w:val="00FE1FBE"/>
    <w:rsid w:val="00FE3901"/>
    <w:rsid w:val="00FE39D3"/>
    <w:rsid w:val="00FE4BCE"/>
    <w:rsid w:val="00FE54AE"/>
    <w:rsid w:val="00FE576A"/>
    <w:rsid w:val="00FE6934"/>
    <w:rsid w:val="00FE7E79"/>
    <w:rsid w:val="00FF0D07"/>
    <w:rsid w:val="00FF3E7D"/>
    <w:rsid w:val="00FF5912"/>
    <w:rsid w:val="00FF5B99"/>
    <w:rsid w:val="00FF730C"/>
    <w:rsid w:val="00FF73F4"/>
    <w:rsid w:val="00FF7CE4"/>
    <w:rsid w:val="00FF7E39"/>
    <w:rsid w:val="04457917"/>
    <w:rsid w:val="08267A6A"/>
    <w:rsid w:val="11F771CA"/>
    <w:rsid w:val="25843F0F"/>
    <w:rsid w:val="728E4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44D7CA"/>
  <w15:docId w15:val="{C4E86172-5B18-46E6-9FB2-2E01E09D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round"/>
      <w:spacing w:before="57"/>
    </w:pPr>
    <w:rPr>
      <w:sz w:val="21"/>
    </w:rPr>
  </w:style>
  <w:style w:type="paragraph" w:customStyle="1" w:styleId="affffffffff4">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character" w:styleId="afffffffffffa">
    <w:name w:val="annotation reference"/>
    <w:basedOn w:val="afff6"/>
    <w:uiPriority w:val="99"/>
    <w:semiHidden/>
    <w:unhideWhenUsed/>
    <w:rsid w:val="006D4318"/>
    <w:rPr>
      <w:sz w:val="21"/>
      <w:szCs w:val="21"/>
    </w:rPr>
  </w:style>
  <w:style w:type="paragraph" w:styleId="afffffffffffb">
    <w:name w:val="annotation text"/>
    <w:basedOn w:val="afff5"/>
    <w:link w:val="afffffffffffc"/>
    <w:uiPriority w:val="99"/>
    <w:semiHidden/>
    <w:unhideWhenUsed/>
    <w:rsid w:val="006D4318"/>
    <w:pPr>
      <w:jc w:val="left"/>
    </w:pPr>
  </w:style>
  <w:style w:type="character" w:customStyle="1" w:styleId="afffffffffffc">
    <w:name w:val="批注文字 字符"/>
    <w:basedOn w:val="afff6"/>
    <w:link w:val="afffffffffffb"/>
    <w:uiPriority w:val="99"/>
    <w:semiHidden/>
    <w:rsid w:val="006D4318"/>
    <w:rPr>
      <w:kern w:val="2"/>
      <w:sz w:val="21"/>
      <w:szCs w:val="21"/>
    </w:rPr>
  </w:style>
  <w:style w:type="paragraph" w:styleId="afffffffffffd">
    <w:name w:val="annotation subject"/>
    <w:basedOn w:val="afffffffffffb"/>
    <w:next w:val="afffffffffffb"/>
    <w:link w:val="afffffffffffe"/>
    <w:uiPriority w:val="99"/>
    <w:semiHidden/>
    <w:unhideWhenUsed/>
    <w:rsid w:val="006D4318"/>
    <w:rPr>
      <w:b/>
      <w:bCs/>
    </w:rPr>
  </w:style>
  <w:style w:type="character" w:customStyle="1" w:styleId="afffffffffffe">
    <w:name w:val="批注主题 字符"/>
    <w:basedOn w:val="afffffffffffc"/>
    <w:link w:val="afffffffffffd"/>
    <w:uiPriority w:val="99"/>
    <w:semiHidden/>
    <w:rsid w:val="006D4318"/>
    <w:rPr>
      <w:b/>
      <w:bCs/>
      <w:kern w:val="2"/>
      <w:sz w:val="21"/>
      <w:szCs w:val="21"/>
    </w:rPr>
  </w:style>
  <w:style w:type="paragraph" w:styleId="affffffffffff">
    <w:name w:val="Revision"/>
    <w:hidden/>
    <w:uiPriority w:val="99"/>
    <w:semiHidden/>
    <w:rsid w:val="00BA009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E46DE4CF30485187EEB6A22060B7F3"/>
        <w:category>
          <w:name w:val="常规"/>
          <w:gallery w:val="placeholder"/>
        </w:category>
        <w:types>
          <w:type w:val="bbPlcHdr"/>
        </w:types>
        <w:behaviors>
          <w:behavior w:val="content"/>
        </w:behaviors>
        <w:guid w:val="{92D6F0A7-B730-4885-872A-CB855DE53D79}"/>
      </w:docPartPr>
      <w:docPartBody>
        <w:p w:rsidR="00041125" w:rsidRDefault="00041125">
          <w:pPr>
            <w:pStyle w:val="2BE46DE4CF30485187EEB6A22060B7F3"/>
            <w:rPr>
              <w:rFonts w:hint="eastAsia"/>
            </w:rPr>
          </w:pPr>
          <w:r>
            <w:rPr>
              <w:rStyle w:val="a3"/>
              <w:rFonts w:hint="eastAsia"/>
            </w:rPr>
            <w:t>单击或点击此处输入文字。</w:t>
          </w:r>
        </w:p>
      </w:docPartBody>
    </w:docPart>
    <w:docPart>
      <w:docPartPr>
        <w:name w:val="C8709019F06A441DAA130A2923B9A2FA"/>
        <w:category>
          <w:name w:val="常规"/>
          <w:gallery w:val="placeholder"/>
        </w:category>
        <w:types>
          <w:type w:val="bbPlcHdr"/>
        </w:types>
        <w:behaviors>
          <w:behavior w:val="content"/>
        </w:behaviors>
        <w:guid w:val="{424FF4FE-9B5F-4356-8C45-8AF0167C2EF4}"/>
      </w:docPartPr>
      <w:docPartBody>
        <w:p w:rsidR="00041125" w:rsidRDefault="00041125">
          <w:pPr>
            <w:pStyle w:val="C8709019F06A441DAA130A2923B9A2F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17"/>
    <w:rsid w:val="00041125"/>
    <w:rsid w:val="00052178"/>
    <w:rsid w:val="00074868"/>
    <w:rsid w:val="000F1065"/>
    <w:rsid w:val="00286234"/>
    <w:rsid w:val="00317BEE"/>
    <w:rsid w:val="003F3B42"/>
    <w:rsid w:val="0043420B"/>
    <w:rsid w:val="00506C73"/>
    <w:rsid w:val="00534CCC"/>
    <w:rsid w:val="006A3217"/>
    <w:rsid w:val="006B04E7"/>
    <w:rsid w:val="006B6FDB"/>
    <w:rsid w:val="006E4380"/>
    <w:rsid w:val="00743BB5"/>
    <w:rsid w:val="00753D61"/>
    <w:rsid w:val="007D15F7"/>
    <w:rsid w:val="00845094"/>
    <w:rsid w:val="00876703"/>
    <w:rsid w:val="0097161A"/>
    <w:rsid w:val="009777B8"/>
    <w:rsid w:val="00A12011"/>
    <w:rsid w:val="00AA64D1"/>
    <w:rsid w:val="00B2138F"/>
    <w:rsid w:val="00B331FC"/>
    <w:rsid w:val="00B6586B"/>
    <w:rsid w:val="00B74D66"/>
    <w:rsid w:val="00BF2FAA"/>
    <w:rsid w:val="00E20B6B"/>
    <w:rsid w:val="00EF25FE"/>
    <w:rsid w:val="00F3247B"/>
    <w:rsid w:val="00F339B1"/>
    <w:rsid w:val="00F7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BE46DE4CF30485187EEB6A22060B7F3">
    <w:name w:val="2BE46DE4CF30485187EEB6A22060B7F3"/>
    <w:qFormat/>
    <w:pPr>
      <w:widowControl w:val="0"/>
      <w:jc w:val="both"/>
    </w:pPr>
    <w:rPr>
      <w:kern w:val="2"/>
      <w:sz w:val="21"/>
      <w:szCs w:val="22"/>
    </w:rPr>
  </w:style>
  <w:style w:type="paragraph" w:customStyle="1" w:styleId="C8709019F06A441DAA130A2923B9A2FA">
    <w:name w:val="C8709019F06A441DAA130A2923B9A2F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BD467-AAA5-4975-86A7-A8C6BB11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TotalTime>
  <Pages>8</Pages>
  <Words>2976</Words>
  <Characters>3601</Characters>
  <Application>Microsoft Office Word</Application>
  <DocSecurity>0</DocSecurity>
  <Lines>189</Lines>
  <Paragraphs>263</Paragraphs>
  <ScaleCrop>false</ScaleCrop>
  <Company>PCMI</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韩阳</dc:creator>
  <cp:keywords/>
  <dc:description/>
  <cp:lastModifiedBy>. .</cp:lastModifiedBy>
  <cp:revision>2</cp:revision>
  <cp:lastPrinted>2020-08-30T10:00:00Z</cp:lastPrinted>
  <dcterms:created xsi:type="dcterms:W3CDTF">2026-05-07T08:47:00Z</dcterms:created>
  <dcterms:modified xsi:type="dcterms:W3CDTF">2026-05-07T08:47:00Z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2052-11.8.2.8506</vt:lpwstr>
  </property>
</Properties>
</file>